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EB9CA" w14:textId="77777777" w:rsidR="00A529D4" w:rsidRPr="00817B8E" w:rsidRDefault="008E3FEF" w:rsidP="00A529D4">
      <w:pPr>
        <w:spacing w:after="120"/>
        <w:jc w:val="center"/>
        <w:rPr>
          <w:rFonts w:ascii="Tahoma" w:hAnsi="Tahoma" w:cs="Tahoma"/>
          <w:b/>
          <w:sz w:val="28"/>
          <w:szCs w:val="22"/>
        </w:rPr>
      </w:pPr>
      <w:r w:rsidRPr="00817B8E">
        <w:rPr>
          <w:rFonts w:ascii="Tahoma" w:hAnsi="Tahoma" w:cs="Tahoma"/>
          <w:b/>
          <w:sz w:val="28"/>
          <w:szCs w:val="22"/>
        </w:rPr>
        <w:t xml:space="preserve">Measure M2 </w:t>
      </w:r>
      <w:r w:rsidR="00A529D4" w:rsidRPr="00817B8E">
        <w:rPr>
          <w:rFonts w:ascii="Tahoma" w:hAnsi="Tahoma" w:cs="Tahoma"/>
          <w:b/>
          <w:sz w:val="28"/>
          <w:szCs w:val="22"/>
        </w:rPr>
        <w:t>Expenditure Report Template</w:t>
      </w:r>
    </w:p>
    <w:p w14:paraId="180A6469" w14:textId="77777777" w:rsidR="00A529D4" w:rsidRPr="00817B8E" w:rsidRDefault="008D061A" w:rsidP="00A529D4">
      <w:pPr>
        <w:spacing w:before="240" w:after="120"/>
        <w:rPr>
          <w:rFonts w:ascii="Tahoma" w:hAnsi="Tahoma" w:cs="Tahoma"/>
          <w:b/>
          <w:szCs w:val="22"/>
        </w:rPr>
      </w:pPr>
      <w:r w:rsidRPr="00817B8E">
        <w:rPr>
          <w:rFonts w:ascii="Tahoma" w:hAnsi="Tahoma" w:cs="Tahoma"/>
          <w:b/>
          <w:szCs w:val="22"/>
        </w:rPr>
        <w:t xml:space="preserve">Schedule 1: </w:t>
      </w:r>
      <w:r w:rsidR="00A529D4" w:rsidRPr="00817B8E">
        <w:rPr>
          <w:rFonts w:ascii="Tahoma" w:hAnsi="Tahoma" w:cs="Tahoma"/>
          <w:b/>
          <w:szCs w:val="22"/>
        </w:rPr>
        <w:t>Summary Statement of Beginning and Ending Balances</w:t>
      </w:r>
    </w:p>
    <w:p w14:paraId="61BAC471" w14:textId="77777777" w:rsidR="00A529D4" w:rsidRPr="00817B8E" w:rsidRDefault="00A749AF" w:rsidP="00A529D4">
      <w:pPr>
        <w:spacing w:after="120"/>
        <w:jc w:val="both"/>
        <w:rPr>
          <w:rFonts w:ascii="Tahoma" w:hAnsi="Tahoma" w:cs="Tahoma"/>
          <w:b/>
          <w:sz w:val="22"/>
          <w:szCs w:val="22"/>
          <w:u w:val="single"/>
        </w:rPr>
      </w:pPr>
      <w:r w:rsidRPr="00817B8E">
        <w:rPr>
          <w:rFonts w:ascii="Tahoma" w:hAnsi="Tahoma" w:cs="Tahoma"/>
          <w:b/>
          <w:sz w:val="22"/>
          <w:szCs w:val="22"/>
          <w:u w:val="single"/>
        </w:rPr>
        <w:t>Lines 1</w:t>
      </w:r>
      <w:r w:rsidR="00CB7D14" w:rsidRPr="00817B8E">
        <w:rPr>
          <w:rFonts w:ascii="Tahoma" w:hAnsi="Tahoma" w:cs="Tahoma"/>
          <w:b/>
          <w:sz w:val="22"/>
          <w:szCs w:val="22"/>
          <w:u w:val="single"/>
        </w:rPr>
        <w:t xml:space="preserve"> </w:t>
      </w:r>
      <w:r w:rsidRPr="00817B8E">
        <w:rPr>
          <w:rFonts w:ascii="Tahoma" w:hAnsi="Tahoma" w:cs="Tahoma"/>
          <w:b/>
          <w:sz w:val="22"/>
          <w:szCs w:val="22"/>
          <w:u w:val="single"/>
        </w:rPr>
        <w:t>–</w:t>
      </w:r>
      <w:r w:rsidR="00CB7D14" w:rsidRPr="00817B8E">
        <w:rPr>
          <w:rFonts w:ascii="Tahoma" w:hAnsi="Tahoma" w:cs="Tahoma"/>
          <w:b/>
          <w:sz w:val="22"/>
          <w:szCs w:val="22"/>
          <w:u w:val="single"/>
        </w:rPr>
        <w:t xml:space="preserve"> </w:t>
      </w:r>
      <w:r w:rsidR="00A529D4" w:rsidRPr="00817B8E">
        <w:rPr>
          <w:rFonts w:ascii="Tahoma" w:hAnsi="Tahoma" w:cs="Tahoma"/>
          <w:b/>
          <w:sz w:val="22"/>
          <w:szCs w:val="22"/>
          <w:u w:val="single"/>
        </w:rPr>
        <w:t xml:space="preserve">12: Balances at Beginning of Fiscal Year </w:t>
      </w:r>
    </w:p>
    <w:p w14:paraId="550F1B03" w14:textId="77777777" w:rsidR="00A529D4" w:rsidRPr="00817B8E" w:rsidRDefault="00A529D4" w:rsidP="00A529D4">
      <w:pPr>
        <w:spacing w:after="240"/>
        <w:jc w:val="both"/>
        <w:rPr>
          <w:rFonts w:ascii="Tahoma" w:hAnsi="Tahoma" w:cs="Tahoma"/>
          <w:sz w:val="22"/>
          <w:szCs w:val="22"/>
        </w:rPr>
      </w:pPr>
      <w:r w:rsidRPr="00817B8E">
        <w:rPr>
          <w:rFonts w:ascii="Tahoma" w:hAnsi="Tahoma" w:cs="Tahoma"/>
          <w:sz w:val="22"/>
          <w:szCs w:val="22"/>
        </w:rPr>
        <w:t xml:space="preserve">Report all fund balances and interest intended for transportation purposes at the beginning of the fiscal </w:t>
      </w:r>
      <w:r w:rsidR="00403363" w:rsidRPr="00817B8E">
        <w:rPr>
          <w:rFonts w:ascii="Tahoma" w:hAnsi="Tahoma" w:cs="Tahoma"/>
          <w:sz w:val="22"/>
          <w:szCs w:val="22"/>
        </w:rPr>
        <w:t xml:space="preserve">year. </w:t>
      </w:r>
      <w:r w:rsidRPr="00817B8E">
        <w:rPr>
          <w:rFonts w:ascii="Tahoma" w:hAnsi="Tahoma" w:cs="Tahoma"/>
          <w:sz w:val="22"/>
          <w:szCs w:val="22"/>
        </w:rPr>
        <w:t>These balances should be classified by funding source as illustrated in the table below</w:t>
      </w:r>
      <w:r w:rsidR="001056A6" w:rsidRPr="00817B8E">
        <w:rPr>
          <w:rFonts w:ascii="Tahoma" w:hAnsi="Tahoma" w:cs="Tahoma"/>
          <w:sz w:val="22"/>
          <w:szCs w:val="22"/>
        </w:rPr>
        <w:t>.</w:t>
      </w:r>
      <w:r w:rsidRPr="00817B8E">
        <w:rPr>
          <w:rFonts w:ascii="Tahoma" w:hAnsi="Tahoma" w:cs="Tahoma"/>
          <w:sz w:val="22"/>
          <w:szCs w:val="22"/>
        </w:rPr>
        <w:t xml:space="preserve"> To provide for continuity of reporting, the beginning balances of </w:t>
      </w:r>
      <w:r w:rsidR="00DE65F6" w:rsidRPr="00817B8E">
        <w:rPr>
          <w:rFonts w:ascii="Tahoma" w:hAnsi="Tahoma" w:cs="Tahoma"/>
          <w:sz w:val="22"/>
          <w:szCs w:val="22"/>
        </w:rPr>
        <w:t>any restricted funds must agree</w:t>
      </w:r>
      <w:r w:rsidRPr="00817B8E">
        <w:rPr>
          <w:rFonts w:ascii="Tahoma" w:hAnsi="Tahoma" w:cs="Tahoma"/>
          <w:sz w:val="22"/>
          <w:szCs w:val="22"/>
        </w:rPr>
        <w:t xml:space="preserve"> with the ending balances of such funds as shown in the prior year’s report.</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9247"/>
      </w:tblGrid>
      <w:tr w:rsidR="00A529D4" w:rsidRPr="00817B8E" w14:paraId="02CC3D92" w14:textId="77777777" w:rsidTr="00B63022">
        <w:trPr>
          <w:trHeight w:val="276"/>
        </w:trPr>
        <w:tc>
          <w:tcPr>
            <w:tcW w:w="828" w:type="dxa"/>
            <w:shd w:val="clear" w:color="auto" w:fill="D9D9D9" w:themeFill="background1" w:themeFillShade="D9"/>
            <w:noWrap/>
            <w:vAlign w:val="bottom"/>
          </w:tcPr>
          <w:p w14:paraId="3F8C1483" w14:textId="77777777" w:rsidR="00A529D4" w:rsidRPr="00817B8E" w:rsidRDefault="00A529D4" w:rsidP="00A529D4">
            <w:pPr>
              <w:jc w:val="center"/>
              <w:rPr>
                <w:rFonts w:ascii="Tahoma" w:hAnsi="Tahoma" w:cs="Tahoma"/>
                <w:b/>
                <w:sz w:val="20"/>
                <w:szCs w:val="22"/>
              </w:rPr>
            </w:pPr>
            <w:r w:rsidRPr="00817B8E">
              <w:rPr>
                <w:rFonts w:ascii="Tahoma" w:hAnsi="Tahoma" w:cs="Tahoma"/>
                <w:b/>
                <w:sz w:val="20"/>
                <w:szCs w:val="22"/>
              </w:rPr>
              <w:t>Project</w:t>
            </w:r>
          </w:p>
        </w:tc>
        <w:tc>
          <w:tcPr>
            <w:tcW w:w="9247" w:type="dxa"/>
            <w:shd w:val="clear" w:color="auto" w:fill="D9D9D9" w:themeFill="background1" w:themeFillShade="D9"/>
            <w:noWrap/>
            <w:vAlign w:val="bottom"/>
          </w:tcPr>
          <w:p w14:paraId="7BFBB7EF" w14:textId="77777777" w:rsidR="00A529D4" w:rsidRPr="00817B8E" w:rsidRDefault="00A529D4" w:rsidP="00A529D4">
            <w:pPr>
              <w:rPr>
                <w:rFonts w:ascii="Tahoma" w:hAnsi="Tahoma" w:cs="Tahoma"/>
                <w:b/>
                <w:sz w:val="20"/>
                <w:szCs w:val="22"/>
              </w:rPr>
            </w:pPr>
            <w:r w:rsidRPr="00817B8E">
              <w:rPr>
                <w:rFonts w:ascii="Tahoma" w:hAnsi="Tahoma" w:cs="Tahoma"/>
                <w:b/>
                <w:sz w:val="20"/>
                <w:szCs w:val="22"/>
              </w:rPr>
              <w:t>Description</w:t>
            </w:r>
          </w:p>
        </w:tc>
      </w:tr>
      <w:tr w:rsidR="00A529D4" w:rsidRPr="00817B8E" w14:paraId="5D59A376" w14:textId="77777777" w:rsidTr="00B63022">
        <w:trPr>
          <w:trHeight w:val="276"/>
        </w:trPr>
        <w:tc>
          <w:tcPr>
            <w:tcW w:w="828" w:type="dxa"/>
            <w:shd w:val="clear" w:color="auto" w:fill="auto"/>
            <w:noWrap/>
            <w:vAlign w:val="bottom"/>
            <w:hideMark/>
          </w:tcPr>
          <w:p w14:paraId="7062B352" w14:textId="77777777" w:rsidR="00A529D4" w:rsidRPr="00817B8E" w:rsidRDefault="00A529D4" w:rsidP="00A529D4">
            <w:pPr>
              <w:jc w:val="center"/>
              <w:rPr>
                <w:rFonts w:ascii="Tahoma" w:hAnsi="Tahoma" w:cs="Tahoma"/>
                <w:b/>
                <w:sz w:val="20"/>
                <w:szCs w:val="22"/>
              </w:rPr>
            </w:pPr>
            <w:r w:rsidRPr="00817B8E">
              <w:rPr>
                <w:rFonts w:ascii="Tahoma" w:hAnsi="Tahoma" w:cs="Tahoma"/>
                <w:b/>
                <w:sz w:val="20"/>
                <w:szCs w:val="22"/>
              </w:rPr>
              <w:t>A-M</w:t>
            </w:r>
          </w:p>
        </w:tc>
        <w:tc>
          <w:tcPr>
            <w:tcW w:w="9247" w:type="dxa"/>
            <w:shd w:val="clear" w:color="auto" w:fill="auto"/>
            <w:noWrap/>
            <w:vAlign w:val="bottom"/>
            <w:hideMark/>
          </w:tcPr>
          <w:p w14:paraId="15865438" w14:textId="663989A9" w:rsidR="00A529D4" w:rsidRPr="00817B8E" w:rsidRDefault="00A529D4" w:rsidP="00A529D4">
            <w:pPr>
              <w:rPr>
                <w:rFonts w:ascii="Tahoma" w:hAnsi="Tahoma" w:cs="Tahoma"/>
                <w:sz w:val="20"/>
                <w:szCs w:val="22"/>
              </w:rPr>
            </w:pPr>
            <w:r w:rsidRPr="00817B8E">
              <w:rPr>
                <w:rFonts w:ascii="Tahoma" w:hAnsi="Tahoma" w:cs="Tahoma"/>
                <w:sz w:val="20"/>
                <w:szCs w:val="22"/>
              </w:rPr>
              <w:t xml:space="preserve">Freeway </w:t>
            </w:r>
            <w:r w:rsidR="00B17771">
              <w:rPr>
                <w:rFonts w:ascii="Tahoma" w:hAnsi="Tahoma" w:cs="Tahoma"/>
                <w:sz w:val="20"/>
                <w:szCs w:val="22"/>
              </w:rPr>
              <w:t>Projects</w:t>
            </w:r>
          </w:p>
        </w:tc>
      </w:tr>
      <w:tr w:rsidR="00A529D4" w:rsidRPr="00817B8E" w14:paraId="41274B62" w14:textId="77777777" w:rsidTr="00B63022">
        <w:trPr>
          <w:trHeight w:val="276"/>
        </w:trPr>
        <w:tc>
          <w:tcPr>
            <w:tcW w:w="828" w:type="dxa"/>
            <w:shd w:val="clear" w:color="auto" w:fill="auto"/>
            <w:noWrap/>
            <w:vAlign w:val="bottom"/>
            <w:hideMark/>
          </w:tcPr>
          <w:p w14:paraId="52E0CBC5" w14:textId="77777777" w:rsidR="00A529D4" w:rsidRPr="00817B8E" w:rsidRDefault="00A529D4" w:rsidP="00A529D4">
            <w:pPr>
              <w:jc w:val="center"/>
              <w:rPr>
                <w:rFonts w:ascii="Tahoma" w:hAnsi="Tahoma" w:cs="Tahoma"/>
                <w:b/>
                <w:sz w:val="20"/>
                <w:szCs w:val="22"/>
              </w:rPr>
            </w:pPr>
            <w:r w:rsidRPr="00817B8E">
              <w:rPr>
                <w:rFonts w:ascii="Tahoma" w:hAnsi="Tahoma" w:cs="Tahoma"/>
                <w:b/>
                <w:sz w:val="20"/>
                <w:szCs w:val="22"/>
              </w:rPr>
              <w:t>O</w:t>
            </w:r>
          </w:p>
        </w:tc>
        <w:tc>
          <w:tcPr>
            <w:tcW w:w="9247" w:type="dxa"/>
            <w:shd w:val="clear" w:color="auto" w:fill="auto"/>
            <w:noWrap/>
            <w:vAlign w:val="bottom"/>
            <w:hideMark/>
          </w:tcPr>
          <w:p w14:paraId="14F61F9B" w14:textId="77777777" w:rsidR="00A529D4" w:rsidRPr="00817B8E" w:rsidRDefault="00A529D4" w:rsidP="00A529D4">
            <w:pPr>
              <w:rPr>
                <w:rFonts w:ascii="Tahoma" w:hAnsi="Tahoma" w:cs="Tahoma"/>
                <w:sz w:val="20"/>
                <w:szCs w:val="22"/>
              </w:rPr>
            </w:pPr>
            <w:r w:rsidRPr="00817B8E">
              <w:rPr>
                <w:rFonts w:ascii="Tahoma" w:hAnsi="Tahoma" w:cs="Tahoma"/>
                <w:sz w:val="20"/>
                <w:szCs w:val="22"/>
              </w:rPr>
              <w:t>Regional Capacity Program</w:t>
            </w:r>
            <w:r w:rsidR="006C5231" w:rsidRPr="00817B8E">
              <w:rPr>
                <w:rFonts w:ascii="Tahoma" w:hAnsi="Tahoma" w:cs="Tahoma"/>
                <w:sz w:val="20"/>
                <w:szCs w:val="22"/>
              </w:rPr>
              <w:t xml:space="preserve"> (RCP)</w:t>
            </w:r>
          </w:p>
        </w:tc>
      </w:tr>
      <w:tr w:rsidR="00A529D4" w:rsidRPr="00817B8E" w14:paraId="6E8C6F81" w14:textId="77777777" w:rsidTr="00B63022">
        <w:trPr>
          <w:trHeight w:val="276"/>
        </w:trPr>
        <w:tc>
          <w:tcPr>
            <w:tcW w:w="828" w:type="dxa"/>
            <w:shd w:val="clear" w:color="auto" w:fill="auto"/>
            <w:noWrap/>
            <w:vAlign w:val="bottom"/>
            <w:hideMark/>
          </w:tcPr>
          <w:p w14:paraId="1B83D2C9" w14:textId="77777777" w:rsidR="00A529D4" w:rsidRPr="00817B8E" w:rsidRDefault="00A529D4" w:rsidP="00A529D4">
            <w:pPr>
              <w:jc w:val="center"/>
              <w:rPr>
                <w:rFonts w:ascii="Tahoma" w:hAnsi="Tahoma" w:cs="Tahoma"/>
                <w:b/>
                <w:sz w:val="20"/>
                <w:szCs w:val="22"/>
              </w:rPr>
            </w:pPr>
            <w:r w:rsidRPr="00817B8E">
              <w:rPr>
                <w:rFonts w:ascii="Tahoma" w:hAnsi="Tahoma" w:cs="Tahoma"/>
                <w:b/>
                <w:sz w:val="20"/>
                <w:szCs w:val="22"/>
              </w:rPr>
              <w:t>P</w:t>
            </w:r>
          </w:p>
        </w:tc>
        <w:tc>
          <w:tcPr>
            <w:tcW w:w="9247" w:type="dxa"/>
            <w:shd w:val="clear" w:color="auto" w:fill="auto"/>
            <w:noWrap/>
            <w:vAlign w:val="bottom"/>
            <w:hideMark/>
          </w:tcPr>
          <w:p w14:paraId="2B3A16E1" w14:textId="77777777" w:rsidR="00A529D4" w:rsidRPr="00817B8E" w:rsidRDefault="00A529D4" w:rsidP="00A529D4">
            <w:pPr>
              <w:rPr>
                <w:rFonts w:ascii="Tahoma" w:hAnsi="Tahoma" w:cs="Tahoma"/>
                <w:sz w:val="20"/>
                <w:szCs w:val="22"/>
              </w:rPr>
            </w:pPr>
            <w:r w:rsidRPr="00817B8E">
              <w:rPr>
                <w:rFonts w:ascii="Tahoma" w:hAnsi="Tahoma" w:cs="Tahoma"/>
                <w:sz w:val="20"/>
                <w:szCs w:val="22"/>
              </w:rPr>
              <w:t>Regional Traffic Signal Synchronization Program</w:t>
            </w:r>
            <w:r w:rsidR="00F503AD" w:rsidRPr="00817B8E">
              <w:rPr>
                <w:rFonts w:ascii="Tahoma" w:hAnsi="Tahoma" w:cs="Tahoma"/>
                <w:sz w:val="20"/>
                <w:szCs w:val="22"/>
              </w:rPr>
              <w:t xml:space="preserve"> (RTSSP)</w:t>
            </w:r>
          </w:p>
        </w:tc>
      </w:tr>
      <w:tr w:rsidR="00A529D4" w:rsidRPr="00817B8E" w14:paraId="12835274" w14:textId="77777777" w:rsidTr="00B63022">
        <w:trPr>
          <w:trHeight w:val="276"/>
        </w:trPr>
        <w:tc>
          <w:tcPr>
            <w:tcW w:w="828" w:type="dxa"/>
            <w:shd w:val="clear" w:color="auto" w:fill="auto"/>
            <w:noWrap/>
            <w:vAlign w:val="bottom"/>
            <w:hideMark/>
          </w:tcPr>
          <w:p w14:paraId="1C9EA9CB" w14:textId="77777777" w:rsidR="00A529D4" w:rsidRPr="00817B8E" w:rsidRDefault="00A529D4" w:rsidP="00A529D4">
            <w:pPr>
              <w:jc w:val="center"/>
              <w:rPr>
                <w:rFonts w:ascii="Tahoma" w:hAnsi="Tahoma" w:cs="Tahoma"/>
                <w:b/>
                <w:sz w:val="20"/>
                <w:szCs w:val="22"/>
              </w:rPr>
            </w:pPr>
            <w:r w:rsidRPr="00817B8E">
              <w:rPr>
                <w:rFonts w:ascii="Tahoma" w:hAnsi="Tahoma" w:cs="Tahoma"/>
                <w:b/>
                <w:sz w:val="20"/>
                <w:szCs w:val="22"/>
              </w:rPr>
              <w:t>Q</w:t>
            </w:r>
          </w:p>
        </w:tc>
        <w:tc>
          <w:tcPr>
            <w:tcW w:w="9247" w:type="dxa"/>
            <w:shd w:val="clear" w:color="auto" w:fill="auto"/>
            <w:noWrap/>
            <w:vAlign w:val="bottom"/>
            <w:hideMark/>
          </w:tcPr>
          <w:p w14:paraId="0DE48307" w14:textId="77777777" w:rsidR="00A529D4" w:rsidRPr="00817B8E" w:rsidRDefault="00DF0690" w:rsidP="00A529D4">
            <w:pPr>
              <w:rPr>
                <w:rFonts w:ascii="Tahoma" w:hAnsi="Tahoma" w:cs="Tahoma"/>
                <w:sz w:val="20"/>
                <w:szCs w:val="22"/>
              </w:rPr>
            </w:pPr>
            <w:r w:rsidRPr="00817B8E">
              <w:rPr>
                <w:rFonts w:ascii="Tahoma" w:hAnsi="Tahoma" w:cs="Tahoma"/>
                <w:sz w:val="20"/>
                <w:szCs w:val="22"/>
              </w:rPr>
              <w:t>Local</w:t>
            </w:r>
            <w:r w:rsidR="00A529D4" w:rsidRPr="00817B8E">
              <w:rPr>
                <w:rFonts w:ascii="Tahoma" w:hAnsi="Tahoma" w:cs="Tahoma"/>
                <w:sz w:val="20"/>
                <w:szCs w:val="22"/>
              </w:rPr>
              <w:t xml:space="preserve"> Fair Share</w:t>
            </w:r>
          </w:p>
        </w:tc>
      </w:tr>
      <w:tr w:rsidR="00A529D4" w:rsidRPr="00817B8E" w14:paraId="7AA9BA53" w14:textId="77777777" w:rsidTr="00B63022">
        <w:trPr>
          <w:trHeight w:val="276"/>
        </w:trPr>
        <w:tc>
          <w:tcPr>
            <w:tcW w:w="828" w:type="dxa"/>
            <w:shd w:val="clear" w:color="auto" w:fill="auto"/>
            <w:noWrap/>
            <w:vAlign w:val="bottom"/>
            <w:hideMark/>
          </w:tcPr>
          <w:p w14:paraId="52FED460" w14:textId="77777777" w:rsidR="00A529D4" w:rsidRPr="00817B8E" w:rsidRDefault="00A529D4" w:rsidP="00A529D4">
            <w:pPr>
              <w:jc w:val="center"/>
              <w:rPr>
                <w:rFonts w:ascii="Tahoma" w:hAnsi="Tahoma" w:cs="Tahoma"/>
                <w:b/>
                <w:sz w:val="20"/>
                <w:szCs w:val="22"/>
              </w:rPr>
            </w:pPr>
            <w:r w:rsidRPr="00817B8E">
              <w:rPr>
                <w:rFonts w:ascii="Tahoma" w:hAnsi="Tahoma" w:cs="Tahoma"/>
                <w:b/>
                <w:sz w:val="20"/>
                <w:szCs w:val="22"/>
              </w:rPr>
              <w:t>R</w:t>
            </w:r>
          </w:p>
        </w:tc>
        <w:tc>
          <w:tcPr>
            <w:tcW w:w="9247" w:type="dxa"/>
            <w:shd w:val="clear" w:color="auto" w:fill="auto"/>
            <w:noWrap/>
            <w:vAlign w:val="bottom"/>
            <w:hideMark/>
          </w:tcPr>
          <w:p w14:paraId="15265579" w14:textId="77777777" w:rsidR="00A529D4" w:rsidRPr="00817B8E" w:rsidRDefault="00A529D4" w:rsidP="00A529D4">
            <w:pPr>
              <w:rPr>
                <w:rFonts w:ascii="Tahoma" w:hAnsi="Tahoma" w:cs="Tahoma"/>
                <w:sz w:val="20"/>
                <w:szCs w:val="22"/>
              </w:rPr>
            </w:pPr>
            <w:r w:rsidRPr="00817B8E">
              <w:rPr>
                <w:rFonts w:ascii="Tahoma" w:hAnsi="Tahoma" w:cs="Tahoma"/>
                <w:sz w:val="20"/>
                <w:szCs w:val="22"/>
              </w:rPr>
              <w:t>High Frequency Metrolink Service</w:t>
            </w:r>
          </w:p>
        </w:tc>
      </w:tr>
      <w:tr w:rsidR="00A529D4" w:rsidRPr="00817B8E" w14:paraId="0F078E0E" w14:textId="77777777" w:rsidTr="00B63022">
        <w:trPr>
          <w:trHeight w:val="276"/>
        </w:trPr>
        <w:tc>
          <w:tcPr>
            <w:tcW w:w="828" w:type="dxa"/>
            <w:shd w:val="clear" w:color="auto" w:fill="auto"/>
            <w:noWrap/>
            <w:vAlign w:val="bottom"/>
            <w:hideMark/>
          </w:tcPr>
          <w:p w14:paraId="5C5E0B45" w14:textId="77777777" w:rsidR="00A529D4" w:rsidRPr="00817B8E" w:rsidRDefault="00A529D4" w:rsidP="00A529D4">
            <w:pPr>
              <w:jc w:val="center"/>
              <w:rPr>
                <w:rFonts w:ascii="Tahoma" w:hAnsi="Tahoma" w:cs="Tahoma"/>
                <w:b/>
                <w:sz w:val="20"/>
                <w:szCs w:val="22"/>
              </w:rPr>
            </w:pPr>
            <w:r w:rsidRPr="00817B8E">
              <w:rPr>
                <w:rFonts w:ascii="Tahoma" w:hAnsi="Tahoma" w:cs="Tahoma"/>
                <w:b/>
                <w:sz w:val="20"/>
                <w:szCs w:val="22"/>
              </w:rPr>
              <w:t>S</w:t>
            </w:r>
          </w:p>
        </w:tc>
        <w:tc>
          <w:tcPr>
            <w:tcW w:w="9247" w:type="dxa"/>
            <w:shd w:val="clear" w:color="auto" w:fill="auto"/>
            <w:noWrap/>
            <w:vAlign w:val="bottom"/>
            <w:hideMark/>
          </w:tcPr>
          <w:p w14:paraId="1EE33F7E" w14:textId="77777777" w:rsidR="00A529D4" w:rsidRPr="00817B8E" w:rsidRDefault="00A529D4" w:rsidP="00A529D4">
            <w:pPr>
              <w:rPr>
                <w:rFonts w:ascii="Tahoma" w:hAnsi="Tahoma" w:cs="Tahoma"/>
                <w:sz w:val="20"/>
                <w:szCs w:val="22"/>
              </w:rPr>
            </w:pPr>
            <w:r w:rsidRPr="00817B8E">
              <w:rPr>
                <w:rFonts w:ascii="Tahoma" w:hAnsi="Tahoma" w:cs="Tahoma"/>
                <w:sz w:val="20"/>
                <w:szCs w:val="22"/>
              </w:rPr>
              <w:t>Transit Extensions to Metrolink</w:t>
            </w:r>
          </w:p>
        </w:tc>
      </w:tr>
      <w:tr w:rsidR="00A529D4" w:rsidRPr="00817B8E" w14:paraId="17A40B67" w14:textId="77777777" w:rsidTr="00B63022">
        <w:trPr>
          <w:trHeight w:val="525"/>
        </w:trPr>
        <w:tc>
          <w:tcPr>
            <w:tcW w:w="828" w:type="dxa"/>
            <w:shd w:val="clear" w:color="auto" w:fill="auto"/>
            <w:noWrap/>
            <w:vAlign w:val="bottom"/>
            <w:hideMark/>
          </w:tcPr>
          <w:p w14:paraId="2FE17B4A" w14:textId="77777777" w:rsidR="00A529D4" w:rsidRPr="00817B8E" w:rsidRDefault="00A529D4" w:rsidP="00A529D4">
            <w:pPr>
              <w:jc w:val="center"/>
              <w:rPr>
                <w:rFonts w:ascii="Tahoma" w:hAnsi="Tahoma" w:cs="Tahoma"/>
                <w:b/>
                <w:sz w:val="20"/>
                <w:szCs w:val="22"/>
              </w:rPr>
            </w:pPr>
            <w:r w:rsidRPr="00817B8E">
              <w:rPr>
                <w:rFonts w:ascii="Tahoma" w:hAnsi="Tahoma" w:cs="Tahoma"/>
                <w:b/>
                <w:sz w:val="20"/>
                <w:szCs w:val="22"/>
              </w:rPr>
              <w:t>T</w:t>
            </w:r>
          </w:p>
          <w:p w14:paraId="7843954E" w14:textId="77777777" w:rsidR="00177C69" w:rsidRPr="00817B8E" w:rsidRDefault="00177C69" w:rsidP="00A529D4">
            <w:pPr>
              <w:jc w:val="center"/>
              <w:rPr>
                <w:rFonts w:ascii="Tahoma" w:hAnsi="Tahoma" w:cs="Tahoma"/>
                <w:b/>
                <w:sz w:val="20"/>
                <w:szCs w:val="22"/>
              </w:rPr>
            </w:pPr>
          </w:p>
        </w:tc>
        <w:tc>
          <w:tcPr>
            <w:tcW w:w="9247" w:type="dxa"/>
            <w:shd w:val="clear" w:color="auto" w:fill="auto"/>
            <w:vAlign w:val="bottom"/>
            <w:hideMark/>
          </w:tcPr>
          <w:p w14:paraId="53C3BFDB" w14:textId="77777777" w:rsidR="00A529D4" w:rsidRPr="00817B8E" w:rsidRDefault="00A529D4" w:rsidP="00A529D4">
            <w:pPr>
              <w:rPr>
                <w:rFonts w:ascii="Tahoma" w:hAnsi="Tahoma" w:cs="Tahoma"/>
                <w:sz w:val="20"/>
                <w:szCs w:val="22"/>
              </w:rPr>
            </w:pPr>
            <w:r w:rsidRPr="00817B8E">
              <w:rPr>
                <w:rFonts w:ascii="Tahoma" w:hAnsi="Tahoma" w:cs="Tahoma"/>
                <w:sz w:val="20"/>
                <w:szCs w:val="22"/>
              </w:rPr>
              <w:t>Convert Metrolink Station(s) to Regional Gateways that connect Orange County with High-Speed Rail Systems</w:t>
            </w:r>
          </w:p>
        </w:tc>
      </w:tr>
      <w:tr w:rsidR="00A529D4" w:rsidRPr="00817B8E" w14:paraId="19C6AB7C" w14:textId="77777777" w:rsidTr="00B63022">
        <w:trPr>
          <w:trHeight w:val="80"/>
        </w:trPr>
        <w:tc>
          <w:tcPr>
            <w:tcW w:w="828" w:type="dxa"/>
            <w:shd w:val="clear" w:color="auto" w:fill="auto"/>
            <w:noWrap/>
            <w:vAlign w:val="bottom"/>
            <w:hideMark/>
          </w:tcPr>
          <w:p w14:paraId="0B5635E7" w14:textId="77777777" w:rsidR="00A529D4" w:rsidRPr="00817B8E" w:rsidRDefault="00A529D4" w:rsidP="00A529D4">
            <w:pPr>
              <w:jc w:val="center"/>
              <w:rPr>
                <w:rFonts w:ascii="Tahoma" w:hAnsi="Tahoma" w:cs="Tahoma"/>
                <w:b/>
                <w:sz w:val="20"/>
                <w:szCs w:val="22"/>
              </w:rPr>
            </w:pPr>
            <w:r w:rsidRPr="00817B8E">
              <w:rPr>
                <w:rFonts w:ascii="Tahoma" w:hAnsi="Tahoma" w:cs="Tahoma"/>
                <w:b/>
                <w:sz w:val="20"/>
                <w:szCs w:val="22"/>
              </w:rPr>
              <w:t>U</w:t>
            </w:r>
          </w:p>
        </w:tc>
        <w:tc>
          <w:tcPr>
            <w:tcW w:w="9247" w:type="dxa"/>
            <w:shd w:val="clear" w:color="auto" w:fill="auto"/>
            <w:vAlign w:val="bottom"/>
            <w:hideMark/>
          </w:tcPr>
          <w:p w14:paraId="055E9D56" w14:textId="77777777" w:rsidR="00A529D4" w:rsidRPr="00817B8E" w:rsidRDefault="00A529D4" w:rsidP="00A529D4">
            <w:pPr>
              <w:rPr>
                <w:rFonts w:ascii="Tahoma" w:hAnsi="Tahoma" w:cs="Tahoma"/>
                <w:sz w:val="20"/>
                <w:szCs w:val="22"/>
              </w:rPr>
            </w:pPr>
            <w:r w:rsidRPr="00817B8E">
              <w:rPr>
                <w:rFonts w:ascii="Tahoma" w:hAnsi="Tahoma" w:cs="Tahoma"/>
                <w:sz w:val="20"/>
                <w:szCs w:val="22"/>
              </w:rPr>
              <w:t>Senior Mobility Program or Senior Non-Emergency Medical Program</w:t>
            </w:r>
          </w:p>
        </w:tc>
      </w:tr>
      <w:tr w:rsidR="00A529D4" w:rsidRPr="00817B8E" w14:paraId="4E4B4A2D" w14:textId="77777777" w:rsidTr="00B63022">
        <w:trPr>
          <w:trHeight w:val="276"/>
        </w:trPr>
        <w:tc>
          <w:tcPr>
            <w:tcW w:w="828" w:type="dxa"/>
            <w:shd w:val="clear" w:color="auto" w:fill="auto"/>
            <w:noWrap/>
            <w:vAlign w:val="bottom"/>
            <w:hideMark/>
          </w:tcPr>
          <w:p w14:paraId="75AD7335" w14:textId="77777777" w:rsidR="00A529D4" w:rsidRPr="00817B8E" w:rsidRDefault="00A529D4" w:rsidP="00A529D4">
            <w:pPr>
              <w:jc w:val="center"/>
              <w:rPr>
                <w:rFonts w:ascii="Tahoma" w:hAnsi="Tahoma" w:cs="Tahoma"/>
                <w:b/>
                <w:sz w:val="20"/>
                <w:szCs w:val="22"/>
              </w:rPr>
            </w:pPr>
            <w:r w:rsidRPr="00817B8E">
              <w:rPr>
                <w:rFonts w:ascii="Tahoma" w:hAnsi="Tahoma" w:cs="Tahoma"/>
                <w:b/>
                <w:sz w:val="20"/>
                <w:szCs w:val="22"/>
              </w:rPr>
              <w:t>V</w:t>
            </w:r>
          </w:p>
        </w:tc>
        <w:tc>
          <w:tcPr>
            <w:tcW w:w="9247" w:type="dxa"/>
            <w:shd w:val="clear" w:color="auto" w:fill="auto"/>
            <w:noWrap/>
            <w:vAlign w:val="bottom"/>
            <w:hideMark/>
          </w:tcPr>
          <w:p w14:paraId="1A29BD2E" w14:textId="77777777" w:rsidR="00A529D4" w:rsidRPr="00817B8E" w:rsidRDefault="00D8655C" w:rsidP="00A529D4">
            <w:pPr>
              <w:rPr>
                <w:rFonts w:ascii="Tahoma" w:hAnsi="Tahoma" w:cs="Tahoma"/>
                <w:sz w:val="20"/>
                <w:szCs w:val="22"/>
              </w:rPr>
            </w:pPr>
            <w:r w:rsidRPr="00817B8E">
              <w:rPr>
                <w:rFonts w:ascii="Tahoma" w:hAnsi="Tahoma" w:cs="Tahoma"/>
                <w:sz w:val="20"/>
                <w:szCs w:val="22"/>
              </w:rPr>
              <w:t>Community-</w:t>
            </w:r>
            <w:r w:rsidR="00A529D4" w:rsidRPr="00817B8E">
              <w:rPr>
                <w:rFonts w:ascii="Tahoma" w:hAnsi="Tahoma" w:cs="Tahoma"/>
                <w:sz w:val="20"/>
                <w:szCs w:val="22"/>
              </w:rPr>
              <w:t>Based Transit/Circulators</w:t>
            </w:r>
          </w:p>
        </w:tc>
      </w:tr>
      <w:tr w:rsidR="00A529D4" w:rsidRPr="00817B8E" w14:paraId="2EE899DF" w14:textId="77777777" w:rsidTr="00B63022">
        <w:trPr>
          <w:trHeight w:val="276"/>
        </w:trPr>
        <w:tc>
          <w:tcPr>
            <w:tcW w:w="828" w:type="dxa"/>
            <w:shd w:val="clear" w:color="auto" w:fill="auto"/>
            <w:noWrap/>
            <w:vAlign w:val="bottom"/>
            <w:hideMark/>
          </w:tcPr>
          <w:p w14:paraId="39699097" w14:textId="77777777" w:rsidR="00A529D4" w:rsidRPr="00817B8E" w:rsidRDefault="00A529D4" w:rsidP="00A529D4">
            <w:pPr>
              <w:jc w:val="center"/>
              <w:rPr>
                <w:rFonts w:ascii="Tahoma" w:hAnsi="Tahoma" w:cs="Tahoma"/>
                <w:b/>
                <w:sz w:val="20"/>
                <w:szCs w:val="22"/>
              </w:rPr>
            </w:pPr>
            <w:r w:rsidRPr="00817B8E">
              <w:rPr>
                <w:rFonts w:ascii="Tahoma" w:hAnsi="Tahoma" w:cs="Tahoma"/>
                <w:b/>
                <w:sz w:val="20"/>
                <w:szCs w:val="22"/>
              </w:rPr>
              <w:t>W</w:t>
            </w:r>
          </w:p>
        </w:tc>
        <w:tc>
          <w:tcPr>
            <w:tcW w:w="9247" w:type="dxa"/>
            <w:shd w:val="clear" w:color="auto" w:fill="auto"/>
            <w:noWrap/>
            <w:vAlign w:val="bottom"/>
            <w:hideMark/>
          </w:tcPr>
          <w:p w14:paraId="21DCCE71" w14:textId="77777777" w:rsidR="00A529D4" w:rsidRPr="00817B8E" w:rsidRDefault="00A529D4" w:rsidP="00A529D4">
            <w:pPr>
              <w:rPr>
                <w:rFonts w:ascii="Tahoma" w:hAnsi="Tahoma" w:cs="Tahoma"/>
                <w:sz w:val="20"/>
                <w:szCs w:val="22"/>
              </w:rPr>
            </w:pPr>
            <w:r w:rsidRPr="00817B8E">
              <w:rPr>
                <w:rFonts w:ascii="Tahoma" w:hAnsi="Tahoma" w:cs="Tahoma"/>
                <w:sz w:val="20"/>
                <w:szCs w:val="22"/>
              </w:rPr>
              <w:t>Safe Transit Stops</w:t>
            </w:r>
          </w:p>
        </w:tc>
      </w:tr>
      <w:tr w:rsidR="00A529D4" w:rsidRPr="00817B8E" w14:paraId="45CD7878" w14:textId="77777777" w:rsidTr="00B63022">
        <w:trPr>
          <w:trHeight w:val="276"/>
        </w:trPr>
        <w:tc>
          <w:tcPr>
            <w:tcW w:w="828" w:type="dxa"/>
            <w:shd w:val="clear" w:color="auto" w:fill="auto"/>
            <w:noWrap/>
            <w:vAlign w:val="bottom"/>
            <w:hideMark/>
          </w:tcPr>
          <w:p w14:paraId="2C63CB2B" w14:textId="77777777" w:rsidR="00A529D4" w:rsidRPr="00817B8E" w:rsidRDefault="00A529D4" w:rsidP="00A529D4">
            <w:pPr>
              <w:jc w:val="center"/>
              <w:rPr>
                <w:rFonts w:ascii="Tahoma" w:hAnsi="Tahoma" w:cs="Tahoma"/>
                <w:b/>
                <w:sz w:val="20"/>
                <w:szCs w:val="22"/>
              </w:rPr>
            </w:pPr>
            <w:r w:rsidRPr="00817B8E">
              <w:rPr>
                <w:rFonts w:ascii="Tahoma" w:hAnsi="Tahoma" w:cs="Tahoma"/>
                <w:b/>
                <w:sz w:val="20"/>
                <w:szCs w:val="22"/>
              </w:rPr>
              <w:t>X</w:t>
            </w:r>
          </w:p>
        </w:tc>
        <w:tc>
          <w:tcPr>
            <w:tcW w:w="9247" w:type="dxa"/>
            <w:shd w:val="clear" w:color="auto" w:fill="auto"/>
            <w:noWrap/>
            <w:vAlign w:val="bottom"/>
            <w:hideMark/>
          </w:tcPr>
          <w:p w14:paraId="0B75EB38" w14:textId="77777777" w:rsidR="00A529D4" w:rsidRPr="00817B8E" w:rsidRDefault="00DE5912" w:rsidP="00A529D4">
            <w:pPr>
              <w:rPr>
                <w:rFonts w:ascii="Tahoma" w:hAnsi="Tahoma" w:cs="Tahoma"/>
                <w:sz w:val="20"/>
                <w:szCs w:val="22"/>
              </w:rPr>
            </w:pPr>
            <w:r w:rsidRPr="00817B8E">
              <w:rPr>
                <w:rFonts w:ascii="Tahoma" w:hAnsi="Tahoma" w:cs="Tahoma"/>
                <w:sz w:val="20"/>
                <w:szCs w:val="22"/>
              </w:rPr>
              <w:t>Environmental Cleanup Program (</w:t>
            </w:r>
            <w:r w:rsidR="00A529D4" w:rsidRPr="00817B8E">
              <w:rPr>
                <w:rFonts w:ascii="Tahoma" w:hAnsi="Tahoma" w:cs="Tahoma"/>
                <w:sz w:val="20"/>
                <w:szCs w:val="22"/>
              </w:rPr>
              <w:t>Water Quality</w:t>
            </w:r>
            <w:r w:rsidRPr="00817B8E">
              <w:rPr>
                <w:rFonts w:ascii="Tahoma" w:hAnsi="Tahoma" w:cs="Tahoma"/>
                <w:sz w:val="20"/>
                <w:szCs w:val="22"/>
              </w:rPr>
              <w:t xml:space="preserve">) </w:t>
            </w:r>
          </w:p>
        </w:tc>
      </w:tr>
      <w:tr w:rsidR="00A529D4" w:rsidRPr="00817B8E" w14:paraId="47A9823D" w14:textId="77777777" w:rsidTr="00B63022">
        <w:trPr>
          <w:trHeight w:val="314"/>
        </w:trPr>
        <w:tc>
          <w:tcPr>
            <w:tcW w:w="828" w:type="dxa"/>
            <w:shd w:val="clear" w:color="auto" w:fill="auto"/>
            <w:noWrap/>
            <w:vAlign w:val="bottom"/>
            <w:hideMark/>
          </w:tcPr>
          <w:p w14:paraId="7693651D" w14:textId="77777777" w:rsidR="00A529D4" w:rsidRPr="00817B8E" w:rsidRDefault="00A529D4" w:rsidP="00A529D4">
            <w:pPr>
              <w:jc w:val="center"/>
              <w:rPr>
                <w:rFonts w:ascii="Tahoma" w:hAnsi="Tahoma" w:cs="Tahoma"/>
                <w:b/>
                <w:sz w:val="20"/>
                <w:szCs w:val="22"/>
              </w:rPr>
            </w:pPr>
            <w:r w:rsidRPr="00817B8E">
              <w:rPr>
                <w:rFonts w:ascii="Tahoma" w:hAnsi="Tahoma" w:cs="Tahoma"/>
                <w:b/>
                <w:sz w:val="20"/>
                <w:szCs w:val="22"/>
              </w:rPr>
              <w:t> Other</w:t>
            </w:r>
          </w:p>
        </w:tc>
        <w:tc>
          <w:tcPr>
            <w:tcW w:w="9247" w:type="dxa"/>
            <w:shd w:val="clear" w:color="auto" w:fill="auto"/>
            <w:noWrap/>
            <w:vAlign w:val="bottom"/>
            <w:hideMark/>
          </w:tcPr>
          <w:p w14:paraId="0F9AFB5B" w14:textId="77777777" w:rsidR="00A529D4" w:rsidRPr="00817B8E" w:rsidRDefault="00A529D4" w:rsidP="00A529D4">
            <w:pPr>
              <w:rPr>
                <w:rFonts w:ascii="Tahoma" w:hAnsi="Tahoma" w:cs="Tahoma"/>
                <w:sz w:val="20"/>
                <w:szCs w:val="22"/>
              </w:rPr>
            </w:pPr>
            <w:r w:rsidRPr="00817B8E">
              <w:rPr>
                <w:rFonts w:ascii="Tahoma" w:hAnsi="Tahoma" w:cs="Tahoma"/>
                <w:sz w:val="20"/>
                <w:szCs w:val="22"/>
              </w:rPr>
              <w:t>Please provide description for other categories</w:t>
            </w:r>
          </w:p>
        </w:tc>
      </w:tr>
    </w:tbl>
    <w:p w14:paraId="4CF63022" w14:textId="77777777" w:rsidR="00A529D4" w:rsidRPr="00817B8E" w:rsidRDefault="00CC68B4" w:rsidP="00A529D4">
      <w:pPr>
        <w:spacing w:before="240" w:after="120"/>
        <w:jc w:val="both"/>
        <w:rPr>
          <w:rFonts w:ascii="Tahoma" w:hAnsi="Tahoma" w:cs="Tahoma"/>
          <w:b/>
          <w:sz w:val="22"/>
          <w:szCs w:val="22"/>
          <w:u w:val="single"/>
        </w:rPr>
      </w:pPr>
      <w:r w:rsidRPr="00817B8E">
        <w:rPr>
          <w:rFonts w:ascii="Tahoma" w:hAnsi="Tahoma" w:cs="Tahoma"/>
          <w:b/>
          <w:sz w:val="22"/>
          <w:szCs w:val="22"/>
          <w:u w:val="single"/>
        </w:rPr>
        <w:t xml:space="preserve">Line 13: </w:t>
      </w:r>
      <w:r w:rsidR="00A529D4" w:rsidRPr="00817B8E">
        <w:rPr>
          <w:rFonts w:ascii="Tahoma" w:hAnsi="Tahoma" w:cs="Tahoma"/>
          <w:b/>
          <w:sz w:val="22"/>
          <w:szCs w:val="22"/>
          <w:u w:val="single"/>
        </w:rPr>
        <w:t>Balances at Beginning of Fiscal Yea</w:t>
      </w:r>
      <w:r w:rsidR="00A529D4" w:rsidRPr="00817B8E">
        <w:rPr>
          <w:rFonts w:ascii="Tahoma" w:hAnsi="Tahoma" w:cs="Tahoma"/>
          <w:sz w:val="22"/>
          <w:szCs w:val="22"/>
          <w:u w:val="single"/>
        </w:rPr>
        <w:t xml:space="preserve">r </w:t>
      </w:r>
      <w:r w:rsidRPr="00817B8E">
        <w:rPr>
          <w:rFonts w:ascii="Tahoma" w:hAnsi="Tahoma" w:cs="Tahoma"/>
          <w:b/>
          <w:sz w:val="22"/>
          <w:szCs w:val="22"/>
          <w:u w:val="single"/>
        </w:rPr>
        <w:t>–</w:t>
      </w:r>
      <w:r w:rsidR="00A529D4" w:rsidRPr="00817B8E">
        <w:rPr>
          <w:rFonts w:ascii="Tahoma" w:hAnsi="Tahoma" w:cs="Tahoma"/>
          <w:b/>
          <w:sz w:val="22"/>
          <w:szCs w:val="22"/>
          <w:u w:val="single"/>
        </w:rPr>
        <w:t xml:space="preserve"> TOTAL</w:t>
      </w:r>
    </w:p>
    <w:p w14:paraId="1BA15741" w14:textId="77777777" w:rsidR="00A529D4" w:rsidRPr="00817B8E" w:rsidRDefault="00A529D4" w:rsidP="00A529D4">
      <w:pPr>
        <w:spacing w:after="120"/>
        <w:jc w:val="both"/>
        <w:rPr>
          <w:rFonts w:ascii="Tahoma" w:hAnsi="Tahoma" w:cs="Tahoma"/>
          <w:sz w:val="22"/>
          <w:szCs w:val="22"/>
        </w:rPr>
      </w:pPr>
      <w:r w:rsidRPr="00817B8E">
        <w:rPr>
          <w:rFonts w:ascii="Tahoma" w:hAnsi="Tahoma" w:cs="Tahoma"/>
          <w:sz w:val="22"/>
          <w:szCs w:val="22"/>
        </w:rPr>
        <w:t xml:space="preserve">Sum </w:t>
      </w:r>
      <w:r w:rsidR="000306C2" w:rsidRPr="00817B8E">
        <w:rPr>
          <w:rFonts w:ascii="Tahoma" w:hAnsi="Tahoma" w:cs="Tahoma"/>
          <w:sz w:val="22"/>
          <w:szCs w:val="22"/>
        </w:rPr>
        <w:t xml:space="preserve">of </w:t>
      </w:r>
      <w:r w:rsidR="00672666" w:rsidRPr="00817B8E">
        <w:rPr>
          <w:rFonts w:ascii="Tahoma" w:hAnsi="Tahoma" w:cs="Tahoma"/>
          <w:sz w:val="22"/>
          <w:szCs w:val="22"/>
        </w:rPr>
        <w:t>Lines 1</w:t>
      </w:r>
      <w:r w:rsidR="00CB7D14" w:rsidRPr="00817B8E">
        <w:rPr>
          <w:rFonts w:ascii="Tahoma" w:hAnsi="Tahoma" w:cs="Tahoma"/>
          <w:sz w:val="22"/>
          <w:szCs w:val="22"/>
        </w:rPr>
        <w:t xml:space="preserve"> </w:t>
      </w:r>
      <w:r w:rsidR="00672666" w:rsidRPr="00817B8E">
        <w:rPr>
          <w:rFonts w:ascii="Tahoma" w:hAnsi="Tahoma" w:cs="Tahoma"/>
          <w:sz w:val="22"/>
          <w:szCs w:val="22"/>
        </w:rPr>
        <w:t>–</w:t>
      </w:r>
      <w:r w:rsidR="00CB7D14" w:rsidRPr="00817B8E">
        <w:rPr>
          <w:rFonts w:ascii="Tahoma" w:hAnsi="Tahoma" w:cs="Tahoma"/>
          <w:sz w:val="22"/>
          <w:szCs w:val="22"/>
        </w:rPr>
        <w:t xml:space="preserve"> </w:t>
      </w:r>
      <w:r w:rsidRPr="00817B8E">
        <w:rPr>
          <w:rFonts w:ascii="Tahoma" w:hAnsi="Tahoma" w:cs="Tahoma"/>
          <w:sz w:val="22"/>
          <w:szCs w:val="22"/>
        </w:rPr>
        <w:t xml:space="preserve">12 </w:t>
      </w:r>
      <w:r w:rsidR="000306C2" w:rsidRPr="00817B8E">
        <w:rPr>
          <w:rFonts w:ascii="Tahoma" w:hAnsi="Tahoma" w:cs="Tahoma"/>
          <w:sz w:val="22"/>
          <w:szCs w:val="22"/>
        </w:rPr>
        <w:t>in the “Amount” and “Interest” c</w:t>
      </w:r>
      <w:r w:rsidRPr="00817B8E">
        <w:rPr>
          <w:rFonts w:ascii="Tahoma" w:hAnsi="Tahoma" w:cs="Tahoma"/>
          <w:sz w:val="22"/>
          <w:szCs w:val="22"/>
        </w:rPr>
        <w:t>olumn</w:t>
      </w:r>
      <w:r w:rsidR="0056188C" w:rsidRPr="00817B8E">
        <w:rPr>
          <w:rFonts w:ascii="Tahoma" w:hAnsi="Tahoma" w:cs="Tahoma"/>
          <w:sz w:val="22"/>
          <w:szCs w:val="22"/>
        </w:rPr>
        <w:t>s</w:t>
      </w:r>
    </w:p>
    <w:p w14:paraId="179D165B" w14:textId="77777777" w:rsidR="00A529D4" w:rsidRPr="00817B8E" w:rsidRDefault="00CC68B4" w:rsidP="00A529D4">
      <w:pPr>
        <w:spacing w:after="120"/>
        <w:jc w:val="both"/>
        <w:rPr>
          <w:rFonts w:ascii="Tahoma" w:hAnsi="Tahoma" w:cs="Tahoma"/>
          <w:b/>
          <w:sz w:val="22"/>
          <w:szCs w:val="22"/>
          <w:u w:val="single"/>
        </w:rPr>
      </w:pPr>
      <w:r w:rsidRPr="00817B8E">
        <w:rPr>
          <w:rFonts w:ascii="Tahoma" w:hAnsi="Tahoma" w:cs="Tahoma"/>
          <w:b/>
          <w:sz w:val="22"/>
          <w:szCs w:val="22"/>
          <w:u w:val="single"/>
        </w:rPr>
        <w:t xml:space="preserve">Line 14: </w:t>
      </w:r>
      <w:r w:rsidR="00A529D4" w:rsidRPr="00817B8E">
        <w:rPr>
          <w:rFonts w:ascii="Tahoma" w:hAnsi="Tahoma" w:cs="Tahoma"/>
          <w:b/>
          <w:sz w:val="22"/>
          <w:szCs w:val="22"/>
          <w:u w:val="single"/>
        </w:rPr>
        <w:t>Monies Made Available During Fiscal Year</w:t>
      </w:r>
    </w:p>
    <w:p w14:paraId="006F6E50" w14:textId="77777777" w:rsidR="00A529D4" w:rsidRPr="00817B8E" w:rsidRDefault="00A529D4" w:rsidP="00A529D4">
      <w:pPr>
        <w:spacing w:after="120"/>
        <w:jc w:val="both"/>
        <w:rPr>
          <w:rFonts w:ascii="Tahoma" w:hAnsi="Tahoma" w:cs="Tahoma"/>
          <w:sz w:val="22"/>
          <w:szCs w:val="22"/>
        </w:rPr>
      </w:pPr>
      <w:r w:rsidRPr="00817B8E">
        <w:rPr>
          <w:rFonts w:ascii="Tahoma" w:hAnsi="Tahoma" w:cs="Tahoma"/>
          <w:sz w:val="22"/>
          <w:szCs w:val="22"/>
        </w:rPr>
        <w:t xml:space="preserve">Report total available monies (revenues) from Schedule 2, Line 13 in the “Amount” and “Interest” </w:t>
      </w:r>
      <w:r w:rsidR="000306C2" w:rsidRPr="00817B8E">
        <w:rPr>
          <w:rFonts w:ascii="Tahoma" w:hAnsi="Tahoma" w:cs="Tahoma"/>
          <w:sz w:val="22"/>
          <w:szCs w:val="22"/>
        </w:rPr>
        <w:t>c</w:t>
      </w:r>
      <w:r w:rsidRPr="00817B8E">
        <w:rPr>
          <w:rFonts w:ascii="Tahoma" w:hAnsi="Tahoma" w:cs="Tahoma"/>
          <w:sz w:val="22"/>
          <w:szCs w:val="22"/>
        </w:rPr>
        <w:t>olumn</w:t>
      </w:r>
      <w:r w:rsidR="000306C2" w:rsidRPr="00817B8E">
        <w:rPr>
          <w:rFonts w:ascii="Tahoma" w:hAnsi="Tahoma" w:cs="Tahoma"/>
          <w:sz w:val="22"/>
          <w:szCs w:val="22"/>
        </w:rPr>
        <w:t>s</w:t>
      </w:r>
      <w:r w:rsidRPr="00817B8E">
        <w:rPr>
          <w:rFonts w:ascii="Tahoma" w:hAnsi="Tahoma" w:cs="Tahoma"/>
          <w:sz w:val="22"/>
          <w:szCs w:val="22"/>
        </w:rPr>
        <w:t xml:space="preserve"> </w:t>
      </w:r>
    </w:p>
    <w:p w14:paraId="4DE7B0F4" w14:textId="77777777" w:rsidR="00A529D4" w:rsidRPr="00817B8E" w:rsidRDefault="00CC68B4" w:rsidP="00A529D4">
      <w:pPr>
        <w:spacing w:after="120"/>
        <w:jc w:val="both"/>
        <w:rPr>
          <w:rFonts w:ascii="Tahoma" w:hAnsi="Tahoma" w:cs="Tahoma"/>
          <w:b/>
          <w:sz w:val="22"/>
          <w:szCs w:val="22"/>
          <w:u w:val="single"/>
        </w:rPr>
      </w:pPr>
      <w:r w:rsidRPr="00817B8E">
        <w:rPr>
          <w:rFonts w:ascii="Tahoma" w:hAnsi="Tahoma" w:cs="Tahoma"/>
          <w:b/>
          <w:sz w:val="22"/>
          <w:szCs w:val="22"/>
          <w:u w:val="single"/>
        </w:rPr>
        <w:t xml:space="preserve">Line 15: </w:t>
      </w:r>
      <w:r w:rsidR="00A529D4" w:rsidRPr="00817B8E">
        <w:rPr>
          <w:rFonts w:ascii="Tahoma" w:hAnsi="Tahoma" w:cs="Tahoma"/>
          <w:b/>
          <w:sz w:val="22"/>
          <w:szCs w:val="22"/>
          <w:u w:val="single"/>
        </w:rPr>
        <w:t xml:space="preserve">Total Monies Available </w:t>
      </w:r>
    </w:p>
    <w:p w14:paraId="4C7C5BD4" w14:textId="77777777" w:rsidR="00A529D4" w:rsidRPr="00817B8E" w:rsidRDefault="00A529D4" w:rsidP="00A529D4">
      <w:pPr>
        <w:spacing w:after="120"/>
        <w:jc w:val="both"/>
        <w:rPr>
          <w:rFonts w:ascii="Tahoma" w:hAnsi="Tahoma" w:cs="Tahoma"/>
          <w:sz w:val="22"/>
          <w:szCs w:val="22"/>
        </w:rPr>
      </w:pPr>
      <w:r w:rsidRPr="00817B8E">
        <w:rPr>
          <w:rFonts w:ascii="Tahoma" w:hAnsi="Tahoma" w:cs="Tahoma"/>
          <w:sz w:val="22"/>
          <w:szCs w:val="22"/>
        </w:rPr>
        <w:t>Sum</w:t>
      </w:r>
      <w:r w:rsidR="000A2661" w:rsidRPr="00817B8E">
        <w:rPr>
          <w:rFonts w:ascii="Tahoma" w:hAnsi="Tahoma" w:cs="Tahoma"/>
          <w:sz w:val="22"/>
          <w:szCs w:val="22"/>
        </w:rPr>
        <w:t xml:space="preserve"> of</w:t>
      </w:r>
      <w:r w:rsidRPr="00817B8E">
        <w:rPr>
          <w:rFonts w:ascii="Tahoma" w:hAnsi="Tahoma" w:cs="Tahoma"/>
          <w:sz w:val="22"/>
          <w:szCs w:val="22"/>
        </w:rPr>
        <w:t xml:space="preserve"> Lines 13</w:t>
      </w:r>
      <w:r w:rsidR="00CB7D14" w:rsidRPr="00817B8E">
        <w:rPr>
          <w:rFonts w:ascii="Tahoma" w:hAnsi="Tahoma" w:cs="Tahoma"/>
          <w:sz w:val="22"/>
          <w:szCs w:val="22"/>
        </w:rPr>
        <w:t xml:space="preserve"> </w:t>
      </w:r>
      <w:r w:rsidR="00D8655C" w:rsidRPr="00817B8E">
        <w:rPr>
          <w:rFonts w:ascii="Tahoma" w:hAnsi="Tahoma" w:cs="Tahoma"/>
          <w:sz w:val="22"/>
          <w:szCs w:val="22"/>
        </w:rPr>
        <w:t>–</w:t>
      </w:r>
      <w:r w:rsidR="00CB7D14" w:rsidRPr="00817B8E">
        <w:rPr>
          <w:rFonts w:ascii="Tahoma" w:hAnsi="Tahoma" w:cs="Tahoma"/>
          <w:sz w:val="22"/>
          <w:szCs w:val="22"/>
        </w:rPr>
        <w:t xml:space="preserve"> </w:t>
      </w:r>
      <w:r w:rsidRPr="00817B8E">
        <w:rPr>
          <w:rFonts w:ascii="Tahoma" w:hAnsi="Tahoma" w:cs="Tahoma"/>
          <w:sz w:val="22"/>
          <w:szCs w:val="22"/>
        </w:rPr>
        <w:t xml:space="preserve">14 in the “Amount” and “Interest” </w:t>
      </w:r>
      <w:r w:rsidR="000306C2" w:rsidRPr="00817B8E">
        <w:rPr>
          <w:rFonts w:ascii="Tahoma" w:hAnsi="Tahoma" w:cs="Tahoma"/>
          <w:sz w:val="22"/>
          <w:szCs w:val="22"/>
        </w:rPr>
        <w:t>c</w:t>
      </w:r>
      <w:r w:rsidRPr="00817B8E">
        <w:rPr>
          <w:rFonts w:ascii="Tahoma" w:hAnsi="Tahoma" w:cs="Tahoma"/>
          <w:sz w:val="22"/>
          <w:szCs w:val="22"/>
        </w:rPr>
        <w:t>olumn</w:t>
      </w:r>
      <w:r w:rsidR="000306C2" w:rsidRPr="00817B8E">
        <w:rPr>
          <w:rFonts w:ascii="Tahoma" w:hAnsi="Tahoma" w:cs="Tahoma"/>
          <w:sz w:val="22"/>
          <w:szCs w:val="22"/>
        </w:rPr>
        <w:t>s</w:t>
      </w:r>
      <w:r w:rsidRPr="00817B8E">
        <w:rPr>
          <w:rFonts w:ascii="Tahoma" w:hAnsi="Tahoma" w:cs="Tahoma"/>
          <w:sz w:val="22"/>
          <w:szCs w:val="22"/>
        </w:rPr>
        <w:t xml:space="preserve"> </w:t>
      </w:r>
    </w:p>
    <w:p w14:paraId="59DBBB7E" w14:textId="77777777" w:rsidR="00A529D4" w:rsidRPr="00817B8E" w:rsidRDefault="00CC68B4" w:rsidP="00A529D4">
      <w:pPr>
        <w:spacing w:after="120"/>
        <w:jc w:val="both"/>
        <w:rPr>
          <w:rFonts w:ascii="Tahoma" w:hAnsi="Tahoma" w:cs="Tahoma"/>
          <w:b/>
          <w:sz w:val="22"/>
          <w:szCs w:val="22"/>
          <w:u w:val="single"/>
        </w:rPr>
      </w:pPr>
      <w:r w:rsidRPr="00817B8E">
        <w:rPr>
          <w:rFonts w:ascii="Tahoma" w:hAnsi="Tahoma" w:cs="Tahoma"/>
          <w:b/>
          <w:sz w:val="22"/>
          <w:szCs w:val="22"/>
          <w:u w:val="single"/>
        </w:rPr>
        <w:t xml:space="preserve">Line 16: </w:t>
      </w:r>
      <w:r w:rsidR="00A529D4" w:rsidRPr="00817B8E">
        <w:rPr>
          <w:rFonts w:ascii="Tahoma" w:hAnsi="Tahoma" w:cs="Tahoma"/>
          <w:b/>
          <w:sz w:val="22"/>
          <w:szCs w:val="22"/>
          <w:u w:val="single"/>
        </w:rPr>
        <w:t>Expenditures During Fiscal Year</w:t>
      </w:r>
    </w:p>
    <w:p w14:paraId="5DB4A4B1" w14:textId="77777777" w:rsidR="00A529D4" w:rsidRPr="00817B8E" w:rsidRDefault="00A529D4" w:rsidP="00A529D4">
      <w:pPr>
        <w:spacing w:after="120"/>
        <w:jc w:val="both"/>
        <w:rPr>
          <w:rFonts w:ascii="Tahoma" w:hAnsi="Tahoma" w:cs="Tahoma"/>
          <w:sz w:val="22"/>
          <w:szCs w:val="22"/>
        </w:rPr>
      </w:pPr>
      <w:r w:rsidRPr="00817B8E">
        <w:rPr>
          <w:rFonts w:ascii="Tahoma" w:hAnsi="Tahoma" w:cs="Tahoma"/>
          <w:sz w:val="22"/>
          <w:szCs w:val="22"/>
        </w:rPr>
        <w:t xml:space="preserve">Report total available monies (revenues) from Schedule 2, Line 26 in the “Amount” and “Interest” </w:t>
      </w:r>
      <w:r w:rsidR="000B7458" w:rsidRPr="00817B8E">
        <w:rPr>
          <w:rFonts w:ascii="Tahoma" w:hAnsi="Tahoma" w:cs="Tahoma"/>
          <w:sz w:val="22"/>
          <w:szCs w:val="22"/>
        </w:rPr>
        <w:t>c</w:t>
      </w:r>
      <w:r w:rsidRPr="00817B8E">
        <w:rPr>
          <w:rFonts w:ascii="Tahoma" w:hAnsi="Tahoma" w:cs="Tahoma"/>
          <w:sz w:val="22"/>
          <w:szCs w:val="22"/>
        </w:rPr>
        <w:t>olumn</w:t>
      </w:r>
      <w:r w:rsidR="000B7458" w:rsidRPr="00817B8E">
        <w:rPr>
          <w:rFonts w:ascii="Tahoma" w:hAnsi="Tahoma" w:cs="Tahoma"/>
          <w:sz w:val="22"/>
          <w:szCs w:val="22"/>
        </w:rPr>
        <w:t>s</w:t>
      </w:r>
    </w:p>
    <w:p w14:paraId="761F04EC" w14:textId="77777777" w:rsidR="00A529D4" w:rsidRPr="00817B8E" w:rsidRDefault="00A529D4" w:rsidP="00A529D4">
      <w:pPr>
        <w:spacing w:after="120"/>
        <w:jc w:val="both"/>
        <w:rPr>
          <w:rFonts w:ascii="Tahoma" w:hAnsi="Tahoma" w:cs="Tahoma"/>
          <w:b/>
          <w:sz w:val="22"/>
          <w:szCs w:val="22"/>
          <w:u w:val="single"/>
        </w:rPr>
      </w:pPr>
      <w:r w:rsidRPr="00817B8E">
        <w:rPr>
          <w:rFonts w:ascii="Tahoma" w:hAnsi="Tahoma" w:cs="Tahoma"/>
          <w:b/>
          <w:sz w:val="22"/>
          <w:szCs w:val="22"/>
          <w:u w:val="single"/>
        </w:rPr>
        <w:t>Lines 17</w:t>
      </w:r>
      <w:r w:rsidR="00CB7D14" w:rsidRPr="00817B8E">
        <w:rPr>
          <w:rFonts w:ascii="Tahoma" w:hAnsi="Tahoma" w:cs="Tahoma"/>
          <w:b/>
          <w:sz w:val="22"/>
          <w:szCs w:val="22"/>
          <w:u w:val="single"/>
        </w:rPr>
        <w:t xml:space="preserve"> </w:t>
      </w:r>
      <w:r w:rsidR="00BF5C17" w:rsidRPr="00817B8E">
        <w:rPr>
          <w:rFonts w:ascii="Tahoma" w:hAnsi="Tahoma" w:cs="Tahoma"/>
          <w:b/>
          <w:sz w:val="22"/>
          <w:szCs w:val="22"/>
          <w:u w:val="single"/>
        </w:rPr>
        <w:t>–</w:t>
      </w:r>
      <w:r w:rsidR="00CB7D14" w:rsidRPr="00817B8E">
        <w:rPr>
          <w:rFonts w:ascii="Tahoma" w:hAnsi="Tahoma" w:cs="Tahoma"/>
          <w:b/>
          <w:sz w:val="22"/>
          <w:szCs w:val="22"/>
          <w:u w:val="single"/>
        </w:rPr>
        <w:t xml:space="preserve"> </w:t>
      </w:r>
      <w:r w:rsidRPr="00817B8E">
        <w:rPr>
          <w:rFonts w:ascii="Tahoma" w:hAnsi="Tahoma" w:cs="Tahoma"/>
          <w:b/>
          <w:sz w:val="22"/>
          <w:szCs w:val="22"/>
          <w:u w:val="single"/>
        </w:rPr>
        <w:t>28</w:t>
      </w:r>
      <w:r w:rsidR="00CC68B4" w:rsidRPr="00817B8E">
        <w:rPr>
          <w:rFonts w:ascii="Tahoma" w:hAnsi="Tahoma" w:cs="Tahoma"/>
          <w:b/>
          <w:sz w:val="22"/>
          <w:szCs w:val="22"/>
          <w:u w:val="single"/>
        </w:rPr>
        <w:t xml:space="preserve">: </w:t>
      </w:r>
      <w:r w:rsidRPr="00817B8E">
        <w:rPr>
          <w:rFonts w:ascii="Tahoma" w:hAnsi="Tahoma" w:cs="Tahoma"/>
          <w:b/>
          <w:sz w:val="22"/>
          <w:szCs w:val="22"/>
          <w:u w:val="single"/>
        </w:rPr>
        <w:t>Balances at End of Fiscal Year</w:t>
      </w:r>
    </w:p>
    <w:p w14:paraId="1F0CBDC9" w14:textId="77777777" w:rsidR="00A529D4" w:rsidRPr="00817B8E" w:rsidRDefault="00A529D4" w:rsidP="00A529D4">
      <w:pPr>
        <w:spacing w:after="120"/>
        <w:jc w:val="both"/>
        <w:rPr>
          <w:rFonts w:ascii="Tahoma" w:hAnsi="Tahoma" w:cs="Tahoma"/>
          <w:sz w:val="22"/>
          <w:szCs w:val="22"/>
        </w:rPr>
      </w:pPr>
      <w:r w:rsidRPr="00817B8E">
        <w:rPr>
          <w:rFonts w:ascii="Tahoma" w:hAnsi="Tahoma" w:cs="Tahoma"/>
          <w:sz w:val="22"/>
          <w:szCs w:val="22"/>
        </w:rPr>
        <w:t>Report by funding source all fund balances and interest for transportation purposes</w:t>
      </w:r>
      <w:r w:rsidR="000A2661" w:rsidRPr="00817B8E">
        <w:rPr>
          <w:rFonts w:ascii="Tahoma" w:hAnsi="Tahoma" w:cs="Tahoma"/>
          <w:sz w:val="22"/>
          <w:szCs w:val="22"/>
        </w:rPr>
        <w:t xml:space="preserve"> at the end of the fiscal year.</w:t>
      </w:r>
      <w:r w:rsidRPr="00817B8E">
        <w:rPr>
          <w:rFonts w:ascii="Tahoma" w:hAnsi="Tahoma" w:cs="Tahoma"/>
          <w:sz w:val="22"/>
          <w:szCs w:val="22"/>
        </w:rPr>
        <w:t xml:space="preserve"> To provide for continuity of reporting, the beginning balances of the fund sources </w:t>
      </w:r>
      <w:r w:rsidR="000A2661" w:rsidRPr="00817B8E">
        <w:rPr>
          <w:rFonts w:ascii="Tahoma" w:hAnsi="Tahoma" w:cs="Tahoma"/>
          <w:sz w:val="22"/>
          <w:szCs w:val="22"/>
        </w:rPr>
        <w:t>in next year’s report must agree</w:t>
      </w:r>
      <w:r w:rsidRPr="00817B8E">
        <w:rPr>
          <w:rFonts w:ascii="Tahoma" w:hAnsi="Tahoma" w:cs="Tahoma"/>
          <w:sz w:val="22"/>
          <w:szCs w:val="22"/>
        </w:rPr>
        <w:t xml:space="preserve"> with the ending balances of such funds as shown in this year’s report (or otherwise reconciled).</w:t>
      </w:r>
    </w:p>
    <w:p w14:paraId="46D978CC" w14:textId="77777777" w:rsidR="00A529D4" w:rsidRPr="00817B8E" w:rsidRDefault="00A529D4" w:rsidP="00A529D4">
      <w:pPr>
        <w:spacing w:after="120"/>
        <w:rPr>
          <w:rFonts w:ascii="Tahoma" w:hAnsi="Tahoma" w:cs="Tahoma"/>
          <w:sz w:val="22"/>
          <w:szCs w:val="22"/>
        </w:rPr>
      </w:pPr>
    </w:p>
    <w:p w14:paraId="1FFC0D77" w14:textId="77777777" w:rsidR="00A529D4" w:rsidRPr="00817B8E" w:rsidRDefault="00A529D4" w:rsidP="00A529D4">
      <w:pPr>
        <w:spacing w:after="120"/>
        <w:rPr>
          <w:rFonts w:ascii="Tahoma" w:hAnsi="Tahoma" w:cs="Tahoma"/>
          <w:sz w:val="22"/>
          <w:szCs w:val="22"/>
        </w:rPr>
      </w:pPr>
    </w:p>
    <w:p w14:paraId="239D6287" w14:textId="77777777" w:rsidR="0008758C" w:rsidRPr="00817B8E" w:rsidRDefault="0008758C" w:rsidP="00A529D4">
      <w:pPr>
        <w:spacing w:after="120"/>
        <w:rPr>
          <w:rFonts w:ascii="Tahoma" w:hAnsi="Tahoma" w:cs="Tahoma"/>
          <w:sz w:val="22"/>
          <w:szCs w:val="22"/>
        </w:rPr>
      </w:pPr>
    </w:p>
    <w:p w14:paraId="67D995C7" w14:textId="77777777" w:rsidR="0008758C" w:rsidRPr="00817B8E" w:rsidRDefault="0008758C" w:rsidP="00A529D4">
      <w:pPr>
        <w:spacing w:after="120"/>
        <w:rPr>
          <w:rFonts w:ascii="Tahoma" w:hAnsi="Tahoma" w:cs="Tahoma"/>
          <w:sz w:val="22"/>
          <w:szCs w:val="22"/>
        </w:rPr>
      </w:pPr>
    </w:p>
    <w:p w14:paraId="2153F11A" w14:textId="77777777" w:rsidR="00A529D4" w:rsidRPr="00817B8E" w:rsidRDefault="00A529D4" w:rsidP="00A529D4">
      <w:pPr>
        <w:spacing w:after="120"/>
        <w:jc w:val="center"/>
        <w:rPr>
          <w:rFonts w:ascii="Tahoma" w:hAnsi="Tahoma" w:cs="Tahoma"/>
          <w:b/>
          <w:sz w:val="22"/>
          <w:szCs w:val="22"/>
        </w:rPr>
      </w:pPr>
    </w:p>
    <w:p w14:paraId="2C5524F3" w14:textId="77777777" w:rsidR="00A529D4" w:rsidRPr="00817B8E" w:rsidRDefault="00EB1FD8" w:rsidP="00A529D4">
      <w:pPr>
        <w:spacing w:after="120"/>
        <w:jc w:val="center"/>
        <w:rPr>
          <w:rFonts w:ascii="Tahoma" w:hAnsi="Tahoma" w:cs="Tahoma"/>
          <w:b/>
          <w:sz w:val="28"/>
          <w:szCs w:val="22"/>
        </w:rPr>
      </w:pPr>
      <w:r w:rsidRPr="00817B8E">
        <w:rPr>
          <w:rFonts w:ascii="Tahoma" w:hAnsi="Tahoma" w:cs="Tahoma"/>
          <w:b/>
          <w:sz w:val="28"/>
          <w:szCs w:val="22"/>
        </w:rPr>
        <w:lastRenderedPageBreak/>
        <w:t xml:space="preserve">Measure M2 </w:t>
      </w:r>
      <w:r w:rsidR="00A529D4" w:rsidRPr="00817B8E">
        <w:rPr>
          <w:rFonts w:ascii="Tahoma" w:hAnsi="Tahoma" w:cs="Tahoma"/>
          <w:b/>
          <w:sz w:val="28"/>
          <w:szCs w:val="22"/>
        </w:rPr>
        <w:t>Expenditure Report</w:t>
      </w:r>
    </w:p>
    <w:p w14:paraId="59774216" w14:textId="77777777" w:rsidR="00A529D4" w:rsidRPr="00817B8E" w:rsidRDefault="00A529D4" w:rsidP="00A529D4">
      <w:pPr>
        <w:spacing w:before="240" w:after="240"/>
        <w:rPr>
          <w:rFonts w:ascii="Tahoma" w:hAnsi="Tahoma" w:cs="Tahoma"/>
          <w:b/>
          <w:szCs w:val="22"/>
        </w:rPr>
      </w:pPr>
      <w:r w:rsidRPr="00817B8E">
        <w:rPr>
          <w:rFonts w:ascii="Tahoma" w:hAnsi="Tahoma" w:cs="Tahoma"/>
          <w:b/>
          <w:szCs w:val="22"/>
        </w:rPr>
        <w:t xml:space="preserve">Schedule </w:t>
      </w:r>
      <w:r w:rsidR="00A83A5E" w:rsidRPr="00817B8E">
        <w:rPr>
          <w:rFonts w:ascii="Tahoma" w:hAnsi="Tahoma" w:cs="Tahoma"/>
          <w:b/>
          <w:szCs w:val="22"/>
        </w:rPr>
        <w:t xml:space="preserve">2: </w:t>
      </w:r>
      <w:r w:rsidRPr="00817B8E">
        <w:rPr>
          <w:rFonts w:ascii="Tahoma" w:hAnsi="Tahoma" w:cs="Tahoma"/>
          <w:b/>
          <w:szCs w:val="22"/>
        </w:rPr>
        <w:t>Summary Statement of Sources and Uses</w:t>
      </w:r>
    </w:p>
    <w:p w14:paraId="4F2F2E97" w14:textId="77777777" w:rsidR="00A529D4" w:rsidRPr="00817B8E" w:rsidRDefault="00A529D4" w:rsidP="00A529D4">
      <w:pPr>
        <w:spacing w:after="120"/>
        <w:jc w:val="both"/>
        <w:rPr>
          <w:rFonts w:ascii="Tahoma" w:hAnsi="Tahoma" w:cs="Tahoma"/>
          <w:b/>
          <w:spacing w:val="-6"/>
          <w:sz w:val="22"/>
          <w:szCs w:val="22"/>
          <w:u w:val="single"/>
        </w:rPr>
      </w:pPr>
      <w:r w:rsidRPr="00817B8E">
        <w:rPr>
          <w:rFonts w:ascii="Tahoma" w:hAnsi="Tahoma" w:cs="Tahoma"/>
          <w:b/>
          <w:spacing w:val="-6"/>
          <w:sz w:val="22"/>
          <w:szCs w:val="22"/>
          <w:u w:val="single"/>
        </w:rPr>
        <w:t>Lines 1</w:t>
      </w:r>
      <w:r w:rsidR="00CB7D14" w:rsidRPr="00817B8E">
        <w:rPr>
          <w:rFonts w:ascii="Tahoma" w:hAnsi="Tahoma" w:cs="Tahoma"/>
          <w:b/>
          <w:spacing w:val="-6"/>
          <w:sz w:val="22"/>
          <w:szCs w:val="22"/>
          <w:u w:val="single"/>
        </w:rPr>
        <w:t xml:space="preserve"> </w:t>
      </w:r>
      <w:r w:rsidR="00A749AF" w:rsidRPr="00817B8E">
        <w:rPr>
          <w:rFonts w:ascii="Tahoma" w:hAnsi="Tahoma" w:cs="Tahoma"/>
          <w:b/>
          <w:sz w:val="22"/>
          <w:szCs w:val="22"/>
          <w:u w:val="single"/>
        </w:rPr>
        <w:t>–</w:t>
      </w:r>
      <w:r w:rsidR="00CB7D14" w:rsidRPr="00817B8E">
        <w:rPr>
          <w:rFonts w:ascii="Tahoma" w:hAnsi="Tahoma" w:cs="Tahoma"/>
          <w:b/>
          <w:sz w:val="22"/>
          <w:szCs w:val="22"/>
          <w:u w:val="single"/>
        </w:rPr>
        <w:t xml:space="preserve"> </w:t>
      </w:r>
      <w:r w:rsidR="00A83A5E" w:rsidRPr="00817B8E">
        <w:rPr>
          <w:rFonts w:ascii="Tahoma" w:hAnsi="Tahoma" w:cs="Tahoma"/>
          <w:b/>
          <w:spacing w:val="-6"/>
          <w:sz w:val="22"/>
          <w:szCs w:val="22"/>
          <w:u w:val="single"/>
        </w:rPr>
        <w:t xml:space="preserve">12: </w:t>
      </w:r>
      <w:r w:rsidRPr="00817B8E">
        <w:rPr>
          <w:rFonts w:ascii="Tahoma" w:hAnsi="Tahoma" w:cs="Tahoma"/>
          <w:b/>
          <w:spacing w:val="-6"/>
          <w:sz w:val="22"/>
          <w:szCs w:val="22"/>
          <w:u w:val="single"/>
        </w:rPr>
        <w:t>Report the Following Revenue Sources and Interest on the Appropriate Line</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9247"/>
      </w:tblGrid>
      <w:tr w:rsidR="00A529D4" w:rsidRPr="00817B8E" w14:paraId="753FFAB4" w14:textId="77777777" w:rsidTr="00B63022">
        <w:trPr>
          <w:trHeight w:val="276"/>
        </w:trPr>
        <w:tc>
          <w:tcPr>
            <w:tcW w:w="828" w:type="dxa"/>
            <w:shd w:val="clear" w:color="auto" w:fill="D9D9D9" w:themeFill="background1" w:themeFillShade="D9"/>
            <w:noWrap/>
            <w:vAlign w:val="bottom"/>
          </w:tcPr>
          <w:p w14:paraId="601B4692" w14:textId="77777777" w:rsidR="00A529D4" w:rsidRPr="00817B8E" w:rsidRDefault="00A529D4" w:rsidP="00177C69">
            <w:pPr>
              <w:jc w:val="center"/>
              <w:rPr>
                <w:rFonts w:ascii="Tahoma" w:hAnsi="Tahoma" w:cs="Tahoma"/>
                <w:b/>
                <w:sz w:val="20"/>
                <w:szCs w:val="22"/>
              </w:rPr>
            </w:pPr>
            <w:r w:rsidRPr="00817B8E">
              <w:rPr>
                <w:rFonts w:ascii="Tahoma" w:hAnsi="Tahoma" w:cs="Tahoma"/>
                <w:b/>
                <w:sz w:val="20"/>
                <w:szCs w:val="22"/>
              </w:rPr>
              <w:t>Project</w:t>
            </w:r>
          </w:p>
        </w:tc>
        <w:tc>
          <w:tcPr>
            <w:tcW w:w="9247" w:type="dxa"/>
            <w:shd w:val="clear" w:color="auto" w:fill="D9D9D9" w:themeFill="background1" w:themeFillShade="D9"/>
            <w:noWrap/>
            <w:vAlign w:val="bottom"/>
          </w:tcPr>
          <w:p w14:paraId="116F4893" w14:textId="77777777" w:rsidR="00A529D4" w:rsidRPr="00817B8E" w:rsidRDefault="00A529D4" w:rsidP="00A529D4">
            <w:pPr>
              <w:rPr>
                <w:rFonts w:ascii="Tahoma" w:hAnsi="Tahoma" w:cs="Tahoma"/>
                <w:b/>
                <w:sz w:val="20"/>
                <w:szCs w:val="22"/>
              </w:rPr>
            </w:pPr>
            <w:r w:rsidRPr="00817B8E">
              <w:rPr>
                <w:rFonts w:ascii="Tahoma" w:hAnsi="Tahoma" w:cs="Tahoma"/>
                <w:b/>
                <w:sz w:val="20"/>
                <w:szCs w:val="22"/>
              </w:rPr>
              <w:t>Description</w:t>
            </w:r>
          </w:p>
        </w:tc>
      </w:tr>
      <w:tr w:rsidR="00A529D4" w:rsidRPr="00817B8E" w14:paraId="2DEB127A" w14:textId="77777777" w:rsidTr="00B63022">
        <w:trPr>
          <w:trHeight w:val="276"/>
        </w:trPr>
        <w:tc>
          <w:tcPr>
            <w:tcW w:w="828" w:type="dxa"/>
            <w:shd w:val="clear" w:color="auto" w:fill="auto"/>
            <w:noWrap/>
            <w:vAlign w:val="bottom"/>
            <w:hideMark/>
          </w:tcPr>
          <w:p w14:paraId="3281BA49" w14:textId="77777777" w:rsidR="00A529D4" w:rsidRPr="00817B8E" w:rsidRDefault="00A529D4" w:rsidP="00A529D4">
            <w:pPr>
              <w:jc w:val="center"/>
              <w:rPr>
                <w:rFonts w:ascii="Tahoma" w:hAnsi="Tahoma" w:cs="Tahoma"/>
                <w:b/>
                <w:sz w:val="20"/>
                <w:szCs w:val="22"/>
              </w:rPr>
            </w:pPr>
            <w:r w:rsidRPr="00817B8E">
              <w:rPr>
                <w:rFonts w:ascii="Tahoma" w:hAnsi="Tahoma" w:cs="Tahoma"/>
                <w:b/>
                <w:sz w:val="20"/>
                <w:szCs w:val="22"/>
              </w:rPr>
              <w:t>A-M</w:t>
            </w:r>
          </w:p>
        </w:tc>
        <w:tc>
          <w:tcPr>
            <w:tcW w:w="9247" w:type="dxa"/>
            <w:shd w:val="clear" w:color="auto" w:fill="auto"/>
            <w:noWrap/>
            <w:vAlign w:val="bottom"/>
            <w:hideMark/>
          </w:tcPr>
          <w:p w14:paraId="35D455C4" w14:textId="0261C8B8" w:rsidR="00A529D4" w:rsidRPr="00817B8E" w:rsidRDefault="00A529D4" w:rsidP="00A529D4">
            <w:pPr>
              <w:rPr>
                <w:rFonts w:ascii="Tahoma" w:hAnsi="Tahoma" w:cs="Tahoma"/>
                <w:sz w:val="20"/>
                <w:szCs w:val="22"/>
              </w:rPr>
            </w:pPr>
            <w:r w:rsidRPr="00817B8E">
              <w:rPr>
                <w:rFonts w:ascii="Tahoma" w:hAnsi="Tahoma" w:cs="Tahoma"/>
                <w:sz w:val="20"/>
                <w:szCs w:val="22"/>
              </w:rPr>
              <w:t xml:space="preserve">Freeway </w:t>
            </w:r>
            <w:r w:rsidR="00B17771">
              <w:rPr>
                <w:rFonts w:ascii="Tahoma" w:hAnsi="Tahoma" w:cs="Tahoma"/>
                <w:sz w:val="20"/>
                <w:szCs w:val="22"/>
              </w:rPr>
              <w:t>Projects</w:t>
            </w:r>
          </w:p>
        </w:tc>
      </w:tr>
      <w:tr w:rsidR="00A529D4" w:rsidRPr="00817B8E" w14:paraId="1612B157" w14:textId="77777777" w:rsidTr="00B63022">
        <w:trPr>
          <w:trHeight w:val="276"/>
        </w:trPr>
        <w:tc>
          <w:tcPr>
            <w:tcW w:w="828" w:type="dxa"/>
            <w:shd w:val="clear" w:color="auto" w:fill="auto"/>
            <w:noWrap/>
            <w:vAlign w:val="bottom"/>
            <w:hideMark/>
          </w:tcPr>
          <w:p w14:paraId="2E3096BB" w14:textId="77777777" w:rsidR="00A529D4" w:rsidRPr="00817B8E" w:rsidRDefault="00A529D4" w:rsidP="00A529D4">
            <w:pPr>
              <w:jc w:val="center"/>
              <w:rPr>
                <w:rFonts w:ascii="Tahoma" w:hAnsi="Tahoma" w:cs="Tahoma"/>
                <w:b/>
                <w:sz w:val="20"/>
                <w:szCs w:val="22"/>
              </w:rPr>
            </w:pPr>
            <w:r w:rsidRPr="00817B8E">
              <w:rPr>
                <w:rFonts w:ascii="Tahoma" w:hAnsi="Tahoma" w:cs="Tahoma"/>
                <w:b/>
                <w:sz w:val="20"/>
                <w:szCs w:val="22"/>
              </w:rPr>
              <w:t>O</w:t>
            </w:r>
          </w:p>
        </w:tc>
        <w:tc>
          <w:tcPr>
            <w:tcW w:w="9247" w:type="dxa"/>
            <w:shd w:val="clear" w:color="auto" w:fill="auto"/>
            <w:noWrap/>
            <w:vAlign w:val="bottom"/>
            <w:hideMark/>
          </w:tcPr>
          <w:p w14:paraId="1913578E" w14:textId="77777777" w:rsidR="00A529D4" w:rsidRPr="00817B8E" w:rsidRDefault="00A529D4" w:rsidP="00A529D4">
            <w:pPr>
              <w:rPr>
                <w:rFonts w:ascii="Tahoma" w:hAnsi="Tahoma" w:cs="Tahoma"/>
                <w:sz w:val="20"/>
                <w:szCs w:val="22"/>
              </w:rPr>
            </w:pPr>
            <w:r w:rsidRPr="00817B8E">
              <w:rPr>
                <w:rFonts w:ascii="Tahoma" w:hAnsi="Tahoma" w:cs="Tahoma"/>
                <w:sz w:val="20"/>
                <w:szCs w:val="22"/>
              </w:rPr>
              <w:t>Regional Capacity Program</w:t>
            </w:r>
            <w:r w:rsidR="00F503AD" w:rsidRPr="00817B8E">
              <w:rPr>
                <w:rFonts w:ascii="Tahoma" w:hAnsi="Tahoma" w:cs="Tahoma"/>
                <w:sz w:val="20"/>
                <w:szCs w:val="22"/>
              </w:rPr>
              <w:t xml:space="preserve"> (RCP)</w:t>
            </w:r>
          </w:p>
        </w:tc>
      </w:tr>
      <w:tr w:rsidR="00A529D4" w:rsidRPr="00817B8E" w14:paraId="6978B3B8" w14:textId="77777777" w:rsidTr="00B63022">
        <w:trPr>
          <w:trHeight w:val="276"/>
        </w:trPr>
        <w:tc>
          <w:tcPr>
            <w:tcW w:w="828" w:type="dxa"/>
            <w:shd w:val="clear" w:color="auto" w:fill="auto"/>
            <w:noWrap/>
            <w:vAlign w:val="bottom"/>
            <w:hideMark/>
          </w:tcPr>
          <w:p w14:paraId="662A0668" w14:textId="77777777" w:rsidR="00A529D4" w:rsidRPr="00817B8E" w:rsidRDefault="00A529D4" w:rsidP="00A529D4">
            <w:pPr>
              <w:jc w:val="center"/>
              <w:rPr>
                <w:rFonts w:ascii="Tahoma" w:hAnsi="Tahoma" w:cs="Tahoma"/>
                <w:b/>
                <w:sz w:val="20"/>
                <w:szCs w:val="22"/>
              </w:rPr>
            </w:pPr>
            <w:r w:rsidRPr="00817B8E">
              <w:rPr>
                <w:rFonts w:ascii="Tahoma" w:hAnsi="Tahoma" w:cs="Tahoma"/>
                <w:b/>
                <w:sz w:val="20"/>
                <w:szCs w:val="22"/>
              </w:rPr>
              <w:t>P</w:t>
            </w:r>
          </w:p>
        </w:tc>
        <w:tc>
          <w:tcPr>
            <w:tcW w:w="9247" w:type="dxa"/>
            <w:shd w:val="clear" w:color="auto" w:fill="auto"/>
            <w:noWrap/>
            <w:vAlign w:val="bottom"/>
            <w:hideMark/>
          </w:tcPr>
          <w:p w14:paraId="7544BFA3" w14:textId="77777777" w:rsidR="00A529D4" w:rsidRPr="00817B8E" w:rsidRDefault="00A529D4" w:rsidP="00A529D4">
            <w:pPr>
              <w:rPr>
                <w:rFonts w:ascii="Tahoma" w:hAnsi="Tahoma" w:cs="Tahoma"/>
                <w:sz w:val="20"/>
                <w:szCs w:val="22"/>
              </w:rPr>
            </w:pPr>
            <w:r w:rsidRPr="00817B8E">
              <w:rPr>
                <w:rFonts w:ascii="Tahoma" w:hAnsi="Tahoma" w:cs="Tahoma"/>
                <w:sz w:val="20"/>
                <w:szCs w:val="22"/>
              </w:rPr>
              <w:t>Regional Traffic Signal Synchronization Program</w:t>
            </w:r>
            <w:r w:rsidR="00F503AD" w:rsidRPr="00817B8E">
              <w:rPr>
                <w:rFonts w:ascii="Tahoma" w:hAnsi="Tahoma" w:cs="Tahoma"/>
                <w:sz w:val="20"/>
                <w:szCs w:val="22"/>
              </w:rPr>
              <w:t xml:space="preserve"> (RTSSP)</w:t>
            </w:r>
          </w:p>
        </w:tc>
      </w:tr>
      <w:tr w:rsidR="00A529D4" w:rsidRPr="00817B8E" w14:paraId="2561E808" w14:textId="77777777" w:rsidTr="00B63022">
        <w:trPr>
          <w:trHeight w:val="276"/>
        </w:trPr>
        <w:tc>
          <w:tcPr>
            <w:tcW w:w="828" w:type="dxa"/>
            <w:shd w:val="clear" w:color="auto" w:fill="auto"/>
            <w:noWrap/>
            <w:vAlign w:val="bottom"/>
            <w:hideMark/>
          </w:tcPr>
          <w:p w14:paraId="56937C13" w14:textId="77777777" w:rsidR="00A529D4" w:rsidRPr="00817B8E" w:rsidRDefault="00A529D4" w:rsidP="00A529D4">
            <w:pPr>
              <w:jc w:val="center"/>
              <w:rPr>
                <w:rFonts w:ascii="Tahoma" w:hAnsi="Tahoma" w:cs="Tahoma"/>
                <w:b/>
                <w:sz w:val="20"/>
                <w:szCs w:val="22"/>
              </w:rPr>
            </w:pPr>
            <w:r w:rsidRPr="00817B8E">
              <w:rPr>
                <w:rFonts w:ascii="Tahoma" w:hAnsi="Tahoma" w:cs="Tahoma"/>
                <w:b/>
                <w:sz w:val="20"/>
                <w:szCs w:val="22"/>
              </w:rPr>
              <w:t>Q</w:t>
            </w:r>
          </w:p>
        </w:tc>
        <w:tc>
          <w:tcPr>
            <w:tcW w:w="9247" w:type="dxa"/>
            <w:shd w:val="clear" w:color="auto" w:fill="auto"/>
            <w:noWrap/>
            <w:vAlign w:val="bottom"/>
            <w:hideMark/>
          </w:tcPr>
          <w:p w14:paraId="730BC3C2" w14:textId="77777777" w:rsidR="00A529D4" w:rsidRPr="00817B8E" w:rsidRDefault="004A5F9F" w:rsidP="00A529D4">
            <w:pPr>
              <w:rPr>
                <w:rFonts w:ascii="Tahoma" w:hAnsi="Tahoma" w:cs="Tahoma"/>
                <w:sz w:val="20"/>
                <w:szCs w:val="22"/>
              </w:rPr>
            </w:pPr>
            <w:r w:rsidRPr="00817B8E">
              <w:rPr>
                <w:rFonts w:ascii="Tahoma" w:hAnsi="Tahoma" w:cs="Tahoma"/>
                <w:sz w:val="20"/>
                <w:szCs w:val="22"/>
              </w:rPr>
              <w:t xml:space="preserve">Local </w:t>
            </w:r>
            <w:r w:rsidR="00A529D4" w:rsidRPr="00817B8E">
              <w:rPr>
                <w:rFonts w:ascii="Tahoma" w:hAnsi="Tahoma" w:cs="Tahoma"/>
                <w:sz w:val="20"/>
                <w:szCs w:val="22"/>
              </w:rPr>
              <w:t>Fair Share</w:t>
            </w:r>
          </w:p>
        </w:tc>
      </w:tr>
      <w:tr w:rsidR="00A529D4" w:rsidRPr="00817B8E" w14:paraId="77C8416D" w14:textId="77777777" w:rsidTr="00B63022">
        <w:trPr>
          <w:trHeight w:val="276"/>
        </w:trPr>
        <w:tc>
          <w:tcPr>
            <w:tcW w:w="828" w:type="dxa"/>
            <w:shd w:val="clear" w:color="auto" w:fill="auto"/>
            <w:noWrap/>
            <w:vAlign w:val="bottom"/>
            <w:hideMark/>
          </w:tcPr>
          <w:p w14:paraId="380F4CCE" w14:textId="77777777" w:rsidR="00A529D4" w:rsidRPr="00817B8E" w:rsidRDefault="00A529D4" w:rsidP="00A529D4">
            <w:pPr>
              <w:jc w:val="center"/>
              <w:rPr>
                <w:rFonts w:ascii="Tahoma" w:hAnsi="Tahoma" w:cs="Tahoma"/>
                <w:b/>
                <w:sz w:val="20"/>
                <w:szCs w:val="22"/>
              </w:rPr>
            </w:pPr>
            <w:r w:rsidRPr="00817B8E">
              <w:rPr>
                <w:rFonts w:ascii="Tahoma" w:hAnsi="Tahoma" w:cs="Tahoma"/>
                <w:b/>
                <w:sz w:val="20"/>
                <w:szCs w:val="22"/>
              </w:rPr>
              <w:t>R</w:t>
            </w:r>
          </w:p>
        </w:tc>
        <w:tc>
          <w:tcPr>
            <w:tcW w:w="9247" w:type="dxa"/>
            <w:shd w:val="clear" w:color="auto" w:fill="auto"/>
            <w:noWrap/>
            <w:vAlign w:val="bottom"/>
            <w:hideMark/>
          </w:tcPr>
          <w:p w14:paraId="3E0242C4" w14:textId="77777777" w:rsidR="00A529D4" w:rsidRPr="00817B8E" w:rsidRDefault="00A529D4" w:rsidP="00A529D4">
            <w:pPr>
              <w:rPr>
                <w:rFonts w:ascii="Tahoma" w:hAnsi="Tahoma" w:cs="Tahoma"/>
                <w:sz w:val="20"/>
                <w:szCs w:val="22"/>
              </w:rPr>
            </w:pPr>
            <w:r w:rsidRPr="00817B8E">
              <w:rPr>
                <w:rFonts w:ascii="Tahoma" w:hAnsi="Tahoma" w:cs="Tahoma"/>
                <w:sz w:val="20"/>
                <w:szCs w:val="22"/>
              </w:rPr>
              <w:t>High Frequency Metrolink Service</w:t>
            </w:r>
          </w:p>
        </w:tc>
      </w:tr>
      <w:tr w:rsidR="00A529D4" w:rsidRPr="00817B8E" w14:paraId="2449B97D" w14:textId="77777777" w:rsidTr="00B63022">
        <w:trPr>
          <w:trHeight w:val="276"/>
        </w:trPr>
        <w:tc>
          <w:tcPr>
            <w:tcW w:w="828" w:type="dxa"/>
            <w:shd w:val="clear" w:color="auto" w:fill="auto"/>
            <w:noWrap/>
            <w:vAlign w:val="bottom"/>
            <w:hideMark/>
          </w:tcPr>
          <w:p w14:paraId="5882E5D6" w14:textId="77777777" w:rsidR="00A529D4" w:rsidRPr="00817B8E" w:rsidRDefault="00A529D4" w:rsidP="00A529D4">
            <w:pPr>
              <w:jc w:val="center"/>
              <w:rPr>
                <w:rFonts w:ascii="Tahoma" w:hAnsi="Tahoma" w:cs="Tahoma"/>
                <w:b/>
                <w:sz w:val="20"/>
                <w:szCs w:val="22"/>
              </w:rPr>
            </w:pPr>
            <w:r w:rsidRPr="00817B8E">
              <w:rPr>
                <w:rFonts w:ascii="Tahoma" w:hAnsi="Tahoma" w:cs="Tahoma"/>
                <w:b/>
                <w:sz w:val="20"/>
                <w:szCs w:val="22"/>
              </w:rPr>
              <w:t>S</w:t>
            </w:r>
          </w:p>
        </w:tc>
        <w:tc>
          <w:tcPr>
            <w:tcW w:w="9247" w:type="dxa"/>
            <w:shd w:val="clear" w:color="auto" w:fill="auto"/>
            <w:noWrap/>
            <w:vAlign w:val="bottom"/>
            <w:hideMark/>
          </w:tcPr>
          <w:p w14:paraId="30B82AAB" w14:textId="77777777" w:rsidR="00A529D4" w:rsidRPr="00817B8E" w:rsidRDefault="00A529D4" w:rsidP="00A529D4">
            <w:pPr>
              <w:rPr>
                <w:rFonts w:ascii="Tahoma" w:hAnsi="Tahoma" w:cs="Tahoma"/>
                <w:sz w:val="20"/>
                <w:szCs w:val="22"/>
              </w:rPr>
            </w:pPr>
            <w:r w:rsidRPr="00817B8E">
              <w:rPr>
                <w:rFonts w:ascii="Tahoma" w:hAnsi="Tahoma" w:cs="Tahoma"/>
                <w:sz w:val="20"/>
                <w:szCs w:val="22"/>
              </w:rPr>
              <w:t>Transit Extensions to Metrolink</w:t>
            </w:r>
          </w:p>
        </w:tc>
      </w:tr>
      <w:tr w:rsidR="00A529D4" w:rsidRPr="00817B8E" w14:paraId="1A2AF95C" w14:textId="77777777" w:rsidTr="00B63022">
        <w:trPr>
          <w:trHeight w:val="525"/>
        </w:trPr>
        <w:tc>
          <w:tcPr>
            <w:tcW w:w="828" w:type="dxa"/>
            <w:shd w:val="clear" w:color="auto" w:fill="auto"/>
            <w:noWrap/>
            <w:vAlign w:val="bottom"/>
            <w:hideMark/>
          </w:tcPr>
          <w:p w14:paraId="3B5DC24F" w14:textId="77777777" w:rsidR="00A529D4" w:rsidRPr="00817B8E" w:rsidRDefault="00A529D4" w:rsidP="00A529D4">
            <w:pPr>
              <w:jc w:val="center"/>
              <w:rPr>
                <w:rFonts w:ascii="Tahoma" w:hAnsi="Tahoma" w:cs="Tahoma"/>
                <w:b/>
                <w:sz w:val="20"/>
                <w:szCs w:val="22"/>
              </w:rPr>
            </w:pPr>
            <w:r w:rsidRPr="00817B8E">
              <w:rPr>
                <w:rFonts w:ascii="Tahoma" w:hAnsi="Tahoma" w:cs="Tahoma"/>
                <w:b/>
                <w:sz w:val="20"/>
                <w:szCs w:val="22"/>
              </w:rPr>
              <w:t>T</w:t>
            </w:r>
          </w:p>
          <w:p w14:paraId="16F418A2" w14:textId="77777777" w:rsidR="00177C69" w:rsidRPr="00817B8E" w:rsidRDefault="00177C69" w:rsidP="00A529D4">
            <w:pPr>
              <w:jc w:val="center"/>
              <w:rPr>
                <w:rFonts w:ascii="Tahoma" w:hAnsi="Tahoma" w:cs="Tahoma"/>
                <w:b/>
                <w:sz w:val="20"/>
                <w:szCs w:val="22"/>
              </w:rPr>
            </w:pPr>
          </w:p>
        </w:tc>
        <w:tc>
          <w:tcPr>
            <w:tcW w:w="9247" w:type="dxa"/>
            <w:shd w:val="clear" w:color="auto" w:fill="auto"/>
            <w:vAlign w:val="bottom"/>
            <w:hideMark/>
          </w:tcPr>
          <w:p w14:paraId="2D61C0B7" w14:textId="77777777" w:rsidR="00A529D4" w:rsidRPr="00817B8E" w:rsidRDefault="00A529D4" w:rsidP="00A529D4">
            <w:pPr>
              <w:rPr>
                <w:rFonts w:ascii="Tahoma" w:hAnsi="Tahoma" w:cs="Tahoma"/>
                <w:sz w:val="20"/>
                <w:szCs w:val="22"/>
              </w:rPr>
            </w:pPr>
            <w:r w:rsidRPr="00817B8E">
              <w:rPr>
                <w:rFonts w:ascii="Tahoma" w:hAnsi="Tahoma" w:cs="Tahoma"/>
                <w:sz w:val="20"/>
                <w:szCs w:val="22"/>
              </w:rPr>
              <w:t>Convert Metrolink Station(s) to Regional Gateways that connect Orange County with High-Speed Rail Systems</w:t>
            </w:r>
          </w:p>
        </w:tc>
      </w:tr>
      <w:tr w:rsidR="00A529D4" w:rsidRPr="00817B8E" w14:paraId="48F8381F" w14:textId="77777777" w:rsidTr="00B63022">
        <w:trPr>
          <w:trHeight w:val="80"/>
        </w:trPr>
        <w:tc>
          <w:tcPr>
            <w:tcW w:w="828" w:type="dxa"/>
            <w:shd w:val="clear" w:color="auto" w:fill="auto"/>
            <w:noWrap/>
            <w:vAlign w:val="bottom"/>
            <w:hideMark/>
          </w:tcPr>
          <w:p w14:paraId="7DACFFD5" w14:textId="77777777" w:rsidR="00A529D4" w:rsidRPr="00817B8E" w:rsidRDefault="00A529D4" w:rsidP="00A529D4">
            <w:pPr>
              <w:jc w:val="center"/>
              <w:rPr>
                <w:rFonts w:ascii="Tahoma" w:hAnsi="Tahoma" w:cs="Tahoma"/>
                <w:b/>
                <w:sz w:val="20"/>
                <w:szCs w:val="22"/>
              </w:rPr>
            </w:pPr>
            <w:r w:rsidRPr="00817B8E">
              <w:rPr>
                <w:rFonts w:ascii="Tahoma" w:hAnsi="Tahoma" w:cs="Tahoma"/>
                <w:b/>
                <w:sz w:val="20"/>
                <w:szCs w:val="22"/>
              </w:rPr>
              <w:t>U</w:t>
            </w:r>
          </w:p>
        </w:tc>
        <w:tc>
          <w:tcPr>
            <w:tcW w:w="9247" w:type="dxa"/>
            <w:shd w:val="clear" w:color="auto" w:fill="auto"/>
            <w:vAlign w:val="bottom"/>
            <w:hideMark/>
          </w:tcPr>
          <w:p w14:paraId="70DF7E2B" w14:textId="77777777" w:rsidR="00A529D4" w:rsidRPr="00817B8E" w:rsidRDefault="00A529D4" w:rsidP="00A529D4">
            <w:pPr>
              <w:rPr>
                <w:rFonts w:ascii="Tahoma" w:hAnsi="Tahoma" w:cs="Tahoma"/>
                <w:sz w:val="20"/>
                <w:szCs w:val="22"/>
              </w:rPr>
            </w:pPr>
            <w:r w:rsidRPr="00817B8E">
              <w:rPr>
                <w:rFonts w:ascii="Tahoma" w:hAnsi="Tahoma" w:cs="Tahoma"/>
                <w:sz w:val="20"/>
                <w:szCs w:val="22"/>
              </w:rPr>
              <w:t>Senior Mobility Program or Senior Non-Emergency Medical Program</w:t>
            </w:r>
          </w:p>
        </w:tc>
      </w:tr>
      <w:tr w:rsidR="00A529D4" w:rsidRPr="00817B8E" w14:paraId="1103D593" w14:textId="77777777" w:rsidTr="00B63022">
        <w:trPr>
          <w:trHeight w:val="276"/>
        </w:trPr>
        <w:tc>
          <w:tcPr>
            <w:tcW w:w="828" w:type="dxa"/>
            <w:shd w:val="clear" w:color="auto" w:fill="auto"/>
            <w:noWrap/>
            <w:vAlign w:val="bottom"/>
            <w:hideMark/>
          </w:tcPr>
          <w:p w14:paraId="758DEAE1" w14:textId="77777777" w:rsidR="00A529D4" w:rsidRPr="00817B8E" w:rsidRDefault="00A529D4" w:rsidP="00A529D4">
            <w:pPr>
              <w:jc w:val="center"/>
              <w:rPr>
                <w:rFonts w:ascii="Tahoma" w:hAnsi="Tahoma" w:cs="Tahoma"/>
                <w:b/>
                <w:sz w:val="20"/>
                <w:szCs w:val="22"/>
              </w:rPr>
            </w:pPr>
            <w:r w:rsidRPr="00817B8E">
              <w:rPr>
                <w:rFonts w:ascii="Tahoma" w:hAnsi="Tahoma" w:cs="Tahoma"/>
                <w:b/>
                <w:sz w:val="20"/>
                <w:szCs w:val="22"/>
              </w:rPr>
              <w:t>V</w:t>
            </w:r>
          </w:p>
        </w:tc>
        <w:tc>
          <w:tcPr>
            <w:tcW w:w="9247" w:type="dxa"/>
            <w:shd w:val="clear" w:color="auto" w:fill="auto"/>
            <w:noWrap/>
            <w:vAlign w:val="bottom"/>
            <w:hideMark/>
          </w:tcPr>
          <w:p w14:paraId="6078AFF9" w14:textId="77777777" w:rsidR="00A529D4" w:rsidRPr="00817B8E" w:rsidRDefault="00A749AF" w:rsidP="00A529D4">
            <w:pPr>
              <w:rPr>
                <w:rFonts w:ascii="Tahoma" w:hAnsi="Tahoma" w:cs="Tahoma"/>
                <w:sz w:val="20"/>
                <w:szCs w:val="22"/>
              </w:rPr>
            </w:pPr>
            <w:r w:rsidRPr="00817B8E">
              <w:rPr>
                <w:rFonts w:ascii="Tahoma" w:hAnsi="Tahoma" w:cs="Tahoma"/>
                <w:sz w:val="20"/>
                <w:szCs w:val="22"/>
              </w:rPr>
              <w:t>Community-</w:t>
            </w:r>
            <w:r w:rsidR="00A529D4" w:rsidRPr="00817B8E">
              <w:rPr>
                <w:rFonts w:ascii="Tahoma" w:hAnsi="Tahoma" w:cs="Tahoma"/>
                <w:sz w:val="20"/>
                <w:szCs w:val="22"/>
              </w:rPr>
              <w:t>Based Transit/Circulators</w:t>
            </w:r>
          </w:p>
        </w:tc>
      </w:tr>
      <w:tr w:rsidR="00A529D4" w:rsidRPr="00817B8E" w14:paraId="595CCFC8" w14:textId="77777777" w:rsidTr="00B63022">
        <w:trPr>
          <w:trHeight w:val="276"/>
        </w:trPr>
        <w:tc>
          <w:tcPr>
            <w:tcW w:w="828" w:type="dxa"/>
            <w:shd w:val="clear" w:color="auto" w:fill="auto"/>
            <w:noWrap/>
            <w:vAlign w:val="bottom"/>
            <w:hideMark/>
          </w:tcPr>
          <w:p w14:paraId="5B253461" w14:textId="77777777" w:rsidR="00A529D4" w:rsidRPr="00817B8E" w:rsidRDefault="00A529D4" w:rsidP="00A529D4">
            <w:pPr>
              <w:jc w:val="center"/>
              <w:rPr>
                <w:rFonts w:ascii="Tahoma" w:hAnsi="Tahoma" w:cs="Tahoma"/>
                <w:b/>
                <w:sz w:val="20"/>
                <w:szCs w:val="22"/>
              </w:rPr>
            </w:pPr>
            <w:r w:rsidRPr="00817B8E">
              <w:rPr>
                <w:rFonts w:ascii="Tahoma" w:hAnsi="Tahoma" w:cs="Tahoma"/>
                <w:b/>
                <w:sz w:val="20"/>
                <w:szCs w:val="22"/>
              </w:rPr>
              <w:t>W</w:t>
            </w:r>
          </w:p>
        </w:tc>
        <w:tc>
          <w:tcPr>
            <w:tcW w:w="9247" w:type="dxa"/>
            <w:shd w:val="clear" w:color="auto" w:fill="auto"/>
            <w:noWrap/>
            <w:vAlign w:val="bottom"/>
            <w:hideMark/>
          </w:tcPr>
          <w:p w14:paraId="3D574E1F" w14:textId="77777777" w:rsidR="00A529D4" w:rsidRPr="00817B8E" w:rsidRDefault="00A529D4" w:rsidP="00A529D4">
            <w:pPr>
              <w:rPr>
                <w:rFonts w:ascii="Tahoma" w:hAnsi="Tahoma" w:cs="Tahoma"/>
                <w:sz w:val="20"/>
                <w:szCs w:val="22"/>
              </w:rPr>
            </w:pPr>
            <w:r w:rsidRPr="00817B8E">
              <w:rPr>
                <w:rFonts w:ascii="Tahoma" w:hAnsi="Tahoma" w:cs="Tahoma"/>
                <w:sz w:val="20"/>
                <w:szCs w:val="22"/>
              </w:rPr>
              <w:t>Safe Transit Stops</w:t>
            </w:r>
          </w:p>
        </w:tc>
      </w:tr>
      <w:tr w:rsidR="00A529D4" w:rsidRPr="00817B8E" w14:paraId="0DBD76B7" w14:textId="77777777" w:rsidTr="00B63022">
        <w:trPr>
          <w:trHeight w:val="276"/>
        </w:trPr>
        <w:tc>
          <w:tcPr>
            <w:tcW w:w="828" w:type="dxa"/>
            <w:shd w:val="clear" w:color="auto" w:fill="auto"/>
            <w:noWrap/>
            <w:vAlign w:val="bottom"/>
            <w:hideMark/>
          </w:tcPr>
          <w:p w14:paraId="589C014C" w14:textId="77777777" w:rsidR="00A529D4" w:rsidRPr="00817B8E" w:rsidRDefault="00A529D4" w:rsidP="00A529D4">
            <w:pPr>
              <w:jc w:val="center"/>
              <w:rPr>
                <w:rFonts w:ascii="Tahoma" w:hAnsi="Tahoma" w:cs="Tahoma"/>
                <w:b/>
                <w:sz w:val="20"/>
                <w:szCs w:val="22"/>
              </w:rPr>
            </w:pPr>
            <w:r w:rsidRPr="00817B8E">
              <w:rPr>
                <w:rFonts w:ascii="Tahoma" w:hAnsi="Tahoma" w:cs="Tahoma"/>
                <w:b/>
                <w:sz w:val="20"/>
                <w:szCs w:val="22"/>
              </w:rPr>
              <w:t>X</w:t>
            </w:r>
          </w:p>
        </w:tc>
        <w:tc>
          <w:tcPr>
            <w:tcW w:w="9247" w:type="dxa"/>
            <w:shd w:val="clear" w:color="auto" w:fill="auto"/>
            <w:noWrap/>
            <w:vAlign w:val="bottom"/>
            <w:hideMark/>
          </w:tcPr>
          <w:p w14:paraId="73EAB20C" w14:textId="77777777" w:rsidR="00A529D4" w:rsidRPr="00817B8E" w:rsidRDefault="00A749AF" w:rsidP="00A529D4">
            <w:pPr>
              <w:rPr>
                <w:rFonts w:ascii="Tahoma" w:hAnsi="Tahoma" w:cs="Tahoma"/>
                <w:sz w:val="20"/>
                <w:szCs w:val="22"/>
              </w:rPr>
            </w:pPr>
            <w:r w:rsidRPr="00817B8E">
              <w:rPr>
                <w:rFonts w:ascii="Tahoma" w:hAnsi="Tahoma" w:cs="Tahoma"/>
                <w:sz w:val="20"/>
                <w:szCs w:val="22"/>
              </w:rPr>
              <w:t>Environmental Cleanup Program (Water Quality)</w:t>
            </w:r>
          </w:p>
        </w:tc>
      </w:tr>
      <w:tr w:rsidR="00A529D4" w:rsidRPr="00817B8E" w14:paraId="0D1016B6" w14:textId="77777777" w:rsidTr="00B63022">
        <w:trPr>
          <w:trHeight w:val="314"/>
        </w:trPr>
        <w:tc>
          <w:tcPr>
            <w:tcW w:w="828" w:type="dxa"/>
            <w:shd w:val="clear" w:color="auto" w:fill="auto"/>
            <w:noWrap/>
            <w:vAlign w:val="bottom"/>
            <w:hideMark/>
          </w:tcPr>
          <w:p w14:paraId="388003CD" w14:textId="77777777" w:rsidR="00A529D4" w:rsidRPr="00817B8E" w:rsidRDefault="00A529D4" w:rsidP="00A529D4">
            <w:pPr>
              <w:jc w:val="center"/>
              <w:rPr>
                <w:rFonts w:ascii="Tahoma" w:hAnsi="Tahoma" w:cs="Tahoma"/>
                <w:b/>
                <w:sz w:val="20"/>
                <w:szCs w:val="22"/>
              </w:rPr>
            </w:pPr>
            <w:r w:rsidRPr="00817B8E">
              <w:rPr>
                <w:rFonts w:ascii="Tahoma" w:hAnsi="Tahoma" w:cs="Tahoma"/>
                <w:b/>
                <w:sz w:val="20"/>
                <w:szCs w:val="22"/>
              </w:rPr>
              <w:t> Other</w:t>
            </w:r>
          </w:p>
        </w:tc>
        <w:tc>
          <w:tcPr>
            <w:tcW w:w="9247" w:type="dxa"/>
            <w:shd w:val="clear" w:color="auto" w:fill="auto"/>
            <w:noWrap/>
            <w:vAlign w:val="bottom"/>
            <w:hideMark/>
          </w:tcPr>
          <w:p w14:paraId="221EA797" w14:textId="77777777" w:rsidR="00A529D4" w:rsidRPr="00817B8E" w:rsidRDefault="00A529D4" w:rsidP="00A529D4">
            <w:pPr>
              <w:rPr>
                <w:rFonts w:ascii="Tahoma" w:hAnsi="Tahoma" w:cs="Tahoma"/>
                <w:sz w:val="20"/>
                <w:szCs w:val="22"/>
              </w:rPr>
            </w:pPr>
            <w:r w:rsidRPr="00817B8E">
              <w:rPr>
                <w:rFonts w:ascii="Tahoma" w:hAnsi="Tahoma" w:cs="Tahoma"/>
                <w:sz w:val="20"/>
                <w:szCs w:val="22"/>
              </w:rPr>
              <w:t>Please provide description for other categories</w:t>
            </w:r>
          </w:p>
        </w:tc>
      </w:tr>
    </w:tbl>
    <w:p w14:paraId="3D440934" w14:textId="77777777" w:rsidR="00A529D4" w:rsidRPr="00817B8E" w:rsidRDefault="00A83A5E" w:rsidP="00A529D4">
      <w:pPr>
        <w:spacing w:before="240" w:after="120"/>
        <w:jc w:val="both"/>
        <w:rPr>
          <w:rFonts w:ascii="Tahoma" w:hAnsi="Tahoma" w:cs="Tahoma"/>
          <w:b/>
          <w:sz w:val="22"/>
          <w:szCs w:val="22"/>
          <w:u w:val="single"/>
        </w:rPr>
      </w:pPr>
      <w:r w:rsidRPr="00817B8E">
        <w:rPr>
          <w:rFonts w:ascii="Tahoma" w:hAnsi="Tahoma" w:cs="Tahoma"/>
          <w:b/>
          <w:sz w:val="22"/>
          <w:szCs w:val="22"/>
          <w:u w:val="single"/>
        </w:rPr>
        <w:t xml:space="preserve">Line 13: </w:t>
      </w:r>
      <w:r w:rsidR="00A529D4" w:rsidRPr="00817B8E">
        <w:rPr>
          <w:rFonts w:ascii="Tahoma" w:hAnsi="Tahoma" w:cs="Tahoma"/>
          <w:b/>
          <w:sz w:val="22"/>
          <w:szCs w:val="22"/>
          <w:u w:val="single"/>
        </w:rPr>
        <w:t xml:space="preserve">Total Revenues </w:t>
      </w:r>
    </w:p>
    <w:p w14:paraId="7621D57F" w14:textId="77777777" w:rsidR="00A529D4" w:rsidRPr="00817B8E" w:rsidRDefault="00A529D4" w:rsidP="00A529D4">
      <w:pPr>
        <w:spacing w:after="120"/>
        <w:jc w:val="both"/>
        <w:rPr>
          <w:rFonts w:ascii="Tahoma" w:hAnsi="Tahoma" w:cs="Tahoma"/>
          <w:sz w:val="22"/>
          <w:szCs w:val="22"/>
        </w:rPr>
      </w:pPr>
      <w:r w:rsidRPr="00817B8E">
        <w:rPr>
          <w:rFonts w:ascii="Tahoma" w:hAnsi="Tahoma" w:cs="Tahoma"/>
          <w:sz w:val="22"/>
          <w:szCs w:val="22"/>
        </w:rPr>
        <w:t>Sum</w:t>
      </w:r>
      <w:r w:rsidR="00A23446" w:rsidRPr="00817B8E">
        <w:rPr>
          <w:rFonts w:ascii="Tahoma" w:hAnsi="Tahoma" w:cs="Tahoma"/>
          <w:sz w:val="22"/>
          <w:szCs w:val="22"/>
        </w:rPr>
        <w:t xml:space="preserve"> of</w:t>
      </w:r>
      <w:r w:rsidRPr="00817B8E">
        <w:rPr>
          <w:rFonts w:ascii="Tahoma" w:hAnsi="Tahoma" w:cs="Tahoma"/>
          <w:sz w:val="22"/>
          <w:szCs w:val="22"/>
        </w:rPr>
        <w:t xml:space="preserve"> Lines 1</w:t>
      </w:r>
      <w:r w:rsidR="00CB7D14" w:rsidRPr="00817B8E">
        <w:rPr>
          <w:rFonts w:ascii="Tahoma" w:hAnsi="Tahoma" w:cs="Tahoma"/>
          <w:sz w:val="22"/>
          <w:szCs w:val="22"/>
        </w:rPr>
        <w:t xml:space="preserve"> </w:t>
      </w:r>
      <w:r w:rsidR="00FD23CB" w:rsidRPr="00817B8E">
        <w:rPr>
          <w:rFonts w:ascii="Tahoma" w:hAnsi="Tahoma" w:cs="Tahoma"/>
          <w:sz w:val="22"/>
          <w:szCs w:val="22"/>
        </w:rPr>
        <w:t>–</w:t>
      </w:r>
      <w:r w:rsidR="00CB7D14" w:rsidRPr="00817B8E">
        <w:rPr>
          <w:rFonts w:ascii="Tahoma" w:hAnsi="Tahoma" w:cs="Tahoma"/>
          <w:sz w:val="22"/>
          <w:szCs w:val="22"/>
        </w:rPr>
        <w:t xml:space="preserve"> </w:t>
      </w:r>
      <w:r w:rsidRPr="00817B8E">
        <w:rPr>
          <w:rFonts w:ascii="Tahoma" w:hAnsi="Tahoma" w:cs="Tahoma"/>
          <w:sz w:val="22"/>
          <w:szCs w:val="22"/>
        </w:rPr>
        <w:t>12 (</w:t>
      </w:r>
      <w:r w:rsidR="00A23446" w:rsidRPr="00817B8E">
        <w:rPr>
          <w:rFonts w:ascii="Tahoma" w:hAnsi="Tahoma" w:cs="Tahoma"/>
          <w:sz w:val="22"/>
          <w:szCs w:val="22"/>
        </w:rPr>
        <w:t>s</w:t>
      </w:r>
      <w:r w:rsidRPr="00817B8E">
        <w:rPr>
          <w:rFonts w:ascii="Tahoma" w:hAnsi="Tahoma" w:cs="Tahoma"/>
          <w:sz w:val="22"/>
          <w:szCs w:val="22"/>
        </w:rPr>
        <w:t xml:space="preserve">hould match Total in Schedule 1, Line 14 </w:t>
      </w:r>
      <w:r w:rsidR="00A23446" w:rsidRPr="00817B8E">
        <w:rPr>
          <w:rFonts w:ascii="Tahoma" w:hAnsi="Tahoma" w:cs="Tahoma"/>
          <w:sz w:val="22"/>
          <w:szCs w:val="22"/>
        </w:rPr>
        <w:t>in the “Amount” and “Interest” c</w:t>
      </w:r>
      <w:r w:rsidRPr="00817B8E">
        <w:rPr>
          <w:rFonts w:ascii="Tahoma" w:hAnsi="Tahoma" w:cs="Tahoma"/>
          <w:sz w:val="22"/>
          <w:szCs w:val="22"/>
        </w:rPr>
        <w:t>olumn</w:t>
      </w:r>
      <w:r w:rsidR="00A23446" w:rsidRPr="00817B8E">
        <w:rPr>
          <w:rFonts w:ascii="Tahoma" w:hAnsi="Tahoma" w:cs="Tahoma"/>
          <w:sz w:val="22"/>
          <w:szCs w:val="22"/>
        </w:rPr>
        <w:t>s</w:t>
      </w:r>
      <w:r w:rsidRPr="00817B8E">
        <w:rPr>
          <w:rFonts w:ascii="Tahoma" w:hAnsi="Tahoma" w:cs="Tahoma"/>
          <w:sz w:val="22"/>
          <w:szCs w:val="22"/>
        </w:rPr>
        <w:t>)</w:t>
      </w:r>
    </w:p>
    <w:p w14:paraId="0B085F87" w14:textId="77777777" w:rsidR="00A529D4" w:rsidRPr="00817B8E" w:rsidRDefault="00A529D4" w:rsidP="00A529D4">
      <w:pPr>
        <w:spacing w:after="120"/>
        <w:jc w:val="both"/>
        <w:rPr>
          <w:rFonts w:ascii="Tahoma" w:hAnsi="Tahoma" w:cs="Tahoma"/>
          <w:b/>
          <w:sz w:val="22"/>
          <w:szCs w:val="22"/>
          <w:u w:val="single"/>
        </w:rPr>
      </w:pPr>
      <w:r w:rsidRPr="00817B8E">
        <w:rPr>
          <w:rFonts w:ascii="Tahoma" w:hAnsi="Tahoma" w:cs="Tahoma"/>
          <w:b/>
          <w:sz w:val="22"/>
          <w:szCs w:val="22"/>
          <w:u w:val="single"/>
        </w:rPr>
        <w:t>Lines 14</w:t>
      </w:r>
      <w:r w:rsidR="00FD23CB" w:rsidRPr="00817B8E">
        <w:rPr>
          <w:rFonts w:ascii="Tahoma" w:hAnsi="Tahoma" w:cs="Tahoma"/>
          <w:b/>
          <w:sz w:val="22"/>
          <w:szCs w:val="22"/>
          <w:u w:val="single"/>
        </w:rPr>
        <w:t xml:space="preserve"> –</w:t>
      </w:r>
      <w:r w:rsidR="00FD23CB" w:rsidRPr="00817B8E">
        <w:rPr>
          <w:rFonts w:ascii="Tahoma" w:hAnsi="Tahoma" w:cs="Tahoma"/>
          <w:sz w:val="22"/>
          <w:szCs w:val="22"/>
          <w:u w:val="single"/>
        </w:rPr>
        <w:t xml:space="preserve"> </w:t>
      </w:r>
      <w:r w:rsidRPr="00817B8E">
        <w:rPr>
          <w:rFonts w:ascii="Tahoma" w:hAnsi="Tahoma" w:cs="Tahoma"/>
          <w:b/>
          <w:sz w:val="22"/>
          <w:szCs w:val="22"/>
          <w:u w:val="single"/>
        </w:rPr>
        <w:t>25</w:t>
      </w:r>
      <w:r w:rsidR="00A83A5E" w:rsidRPr="00817B8E">
        <w:rPr>
          <w:rFonts w:ascii="Tahoma" w:hAnsi="Tahoma" w:cs="Tahoma"/>
          <w:b/>
          <w:sz w:val="22"/>
          <w:szCs w:val="22"/>
          <w:u w:val="single"/>
        </w:rPr>
        <w:t xml:space="preserve">: </w:t>
      </w:r>
      <w:r w:rsidRPr="00817B8E">
        <w:rPr>
          <w:rFonts w:ascii="Tahoma" w:hAnsi="Tahoma" w:cs="Tahoma"/>
          <w:b/>
          <w:sz w:val="22"/>
          <w:szCs w:val="22"/>
          <w:u w:val="single"/>
        </w:rPr>
        <w:t>Report the Following Expenditures on the Appropriate Line</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9247"/>
      </w:tblGrid>
      <w:tr w:rsidR="00A529D4" w:rsidRPr="00817B8E" w14:paraId="564B37BC" w14:textId="77777777" w:rsidTr="00B63022">
        <w:trPr>
          <w:trHeight w:val="276"/>
        </w:trPr>
        <w:tc>
          <w:tcPr>
            <w:tcW w:w="828" w:type="dxa"/>
            <w:shd w:val="clear" w:color="auto" w:fill="D9D9D9" w:themeFill="background1" w:themeFillShade="D9"/>
            <w:noWrap/>
            <w:vAlign w:val="bottom"/>
          </w:tcPr>
          <w:p w14:paraId="5B457138" w14:textId="77777777" w:rsidR="00A529D4" w:rsidRPr="00817B8E" w:rsidRDefault="00A529D4" w:rsidP="00A529D4">
            <w:pPr>
              <w:jc w:val="center"/>
              <w:rPr>
                <w:rFonts w:ascii="Tahoma" w:hAnsi="Tahoma" w:cs="Tahoma"/>
                <w:b/>
                <w:sz w:val="20"/>
              </w:rPr>
            </w:pPr>
            <w:r w:rsidRPr="00817B8E">
              <w:rPr>
                <w:rFonts w:ascii="Tahoma" w:hAnsi="Tahoma" w:cs="Tahoma"/>
                <w:b/>
                <w:sz w:val="20"/>
              </w:rPr>
              <w:t>Project</w:t>
            </w:r>
          </w:p>
        </w:tc>
        <w:tc>
          <w:tcPr>
            <w:tcW w:w="9247" w:type="dxa"/>
            <w:shd w:val="clear" w:color="auto" w:fill="D9D9D9" w:themeFill="background1" w:themeFillShade="D9"/>
            <w:noWrap/>
            <w:vAlign w:val="bottom"/>
          </w:tcPr>
          <w:p w14:paraId="12154D82" w14:textId="77777777" w:rsidR="00A529D4" w:rsidRPr="00817B8E" w:rsidRDefault="00A529D4" w:rsidP="00A529D4">
            <w:pPr>
              <w:rPr>
                <w:rFonts w:ascii="Tahoma" w:hAnsi="Tahoma" w:cs="Tahoma"/>
                <w:b/>
                <w:sz w:val="20"/>
              </w:rPr>
            </w:pPr>
            <w:r w:rsidRPr="00817B8E">
              <w:rPr>
                <w:rFonts w:ascii="Tahoma" w:hAnsi="Tahoma" w:cs="Tahoma"/>
                <w:b/>
                <w:sz w:val="20"/>
              </w:rPr>
              <w:t>Description</w:t>
            </w:r>
          </w:p>
        </w:tc>
      </w:tr>
      <w:tr w:rsidR="00A529D4" w:rsidRPr="00817B8E" w14:paraId="27D0AD82" w14:textId="77777777" w:rsidTr="00B63022">
        <w:trPr>
          <w:trHeight w:val="276"/>
        </w:trPr>
        <w:tc>
          <w:tcPr>
            <w:tcW w:w="828" w:type="dxa"/>
            <w:shd w:val="clear" w:color="auto" w:fill="auto"/>
            <w:noWrap/>
            <w:vAlign w:val="bottom"/>
            <w:hideMark/>
          </w:tcPr>
          <w:p w14:paraId="1EA61A64" w14:textId="77777777" w:rsidR="00A529D4" w:rsidRPr="00817B8E" w:rsidRDefault="00A529D4" w:rsidP="00A529D4">
            <w:pPr>
              <w:jc w:val="center"/>
              <w:rPr>
                <w:rFonts w:ascii="Tahoma" w:hAnsi="Tahoma" w:cs="Tahoma"/>
                <w:b/>
                <w:sz w:val="20"/>
              </w:rPr>
            </w:pPr>
            <w:r w:rsidRPr="00817B8E">
              <w:rPr>
                <w:rFonts w:ascii="Tahoma" w:hAnsi="Tahoma" w:cs="Tahoma"/>
                <w:b/>
                <w:sz w:val="20"/>
              </w:rPr>
              <w:t>A-M</w:t>
            </w:r>
          </w:p>
        </w:tc>
        <w:tc>
          <w:tcPr>
            <w:tcW w:w="9247" w:type="dxa"/>
            <w:shd w:val="clear" w:color="auto" w:fill="auto"/>
            <w:noWrap/>
            <w:vAlign w:val="bottom"/>
            <w:hideMark/>
          </w:tcPr>
          <w:p w14:paraId="654F21CD" w14:textId="64002598" w:rsidR="00A529D4" w:rsidRPr="00817B8E" w:rsidRDefault="00A529D4" w:rsidP="00A529D4">
            <w:pPr>
              <w:rPr>
                <w:rFonts w:ascii="Tahoma" w:hAnsi="Tahoma" w:cs="Tahoma"/>
                <w:sz w:val="20"/>
              </w:rPr>
            </w:pPr>
            <w:r w:rsidRPr="00817B8E">
              <w:rPr>
                <w:rFonts w:ascii="Tahoma" w:hAnsi="Tahoma" w:cs="Tahoma"/>
                <w:sz w:val="20"/>
              </w:rPr>
              <w:t xml:space="preserve">Freeway </w:t>
            </w:r>
            <w:r w:rsidR="00B17771">
              <w:rPr>
                <w:rFonts w:ascii="Tahoma" w:hAnsi="Tahoma" w:cs="Tahoma"/>
                <w:sz w:val="20"/>
              </w:rPr>
              <w:t>Projects</w:t>
            </w:r>
          </w:p>
        </w:tc>
      </w:tr>
      <w:tr w:rsidR="00A529D4" w:rsidRPr="00817B8E" w14:paraId="1D48C9E1" w14:textId="77777777" w:rsidTr="00B63022">
        <w:trPr>
          <w:trHeight w:val="276"/>
        </w:trPr>
        <w:tc>
          <w:tcPr>
            <w:tcW w:w="828" w:type="dxa"/>
            <w:shd w:val="clear" w:color="auto" w:fill="auto"/>
            <w:noWrap/>
            <w:vAlign w:val="bottom"/>
            <w:hideMark/>
          </w:tcPr>
          <w:p w14:paraId="0B9D2D9F" w14:textId="77777777" w:rsidR="00A529D4" w:rsidRPr="00817B8E" w:rsidRDefault="00A529D4" w:rsidP="00A529D4">
            <w:pPr>
              <w:jc w:val="center"/>
              <w:rPr>
                <w:rFonts w:ascii="Tahoma" w:hAnsi="Tahoma" w:cs="Tahoma"/>
                <w:b/>
                <w:sz w:val="20"/>
              </w:rPr>
            </w:pPr>
            <w:r w:rsidRPr="00817B8E">
              <w:rPr>
                <w:rFonts w:ascii="Tahoma" w:hAnsi="Tahoma" w:cs="Tahoma"/>
                <w:b/>
                <w:sz w:val="20"/>
              </w:rPr>
              <w:t>O</w:t>
            </w:r>
          </w:p>
        </w:tc>
        <w:tc>
          <w:tcPr>
            <w:tcW w:w="9247" w:type="dxa"/>
            <w:shd w:val="clear" w:color="auto" w:fill="auto"/>
            <w:noWrap/>
            <w:vAlign w:val="bottom"/>
            <w:hideMark/>
          </w:tcPr>
          <w:p w14:paraId="27EBD4A0" w14:textId="77777777" w:rsidR="00A529D4" w:rsidRPr="00817B8E" w:rsidRDefault="00A529D4" w:rsidP="00A529D4">
            <w:pPr>
              <w:rPr>
                <w:rFonts w:ascii="Tahoma" w:hAnsi="Tahoma" w:cs="Tahoma"/>
                <w:sz w:val="20"/>
              </w:rPr>
            </w:pPr>
            <w:r w:rsidRPr="00817B8E">
              <w:rPr>
                <w:rFonts w:ascii="Tahoma" w:hAnsi="Tahoma" w:cs="Tahoma"/>
                <w:sz w:val="20"/>
              </w:rPr>
              <w:t>Regional Capacity Program</w:t>
            </w:r>
            <w:r w:rsidR="00A83A5E" w:rsidRPr="00817B8E">
              <w:rPr>
                <w:rFonts w:ascii="Tahoma" w:hAnsi="Tahoma" w:cs="Tahoma"/>
                <w:sz w:val="20"/>
              </w:rPr>
              <w:t xml:space="preserve"> (RCP)</w:t>
            </w:r>
          </w:p>
        </w:tc>
      </w:tr>
      <w:tr w:rsidR="00A529D4" w:rsidRPr="00817B8E" w14:paraId="79DC854D" w14:textId="77777777" w:rsidTr="00B63022">
        <w:trPr>
          <w:trHeight w:val="276"/>
        </w:trPr>
        <w:tc>
          <w:tcPr>
            <w:tcW w:w="828" w:type="dxa"/>
            <w:shd w:val="clear" w:color="auto" w:fill="auto"/>
            <w:noWrap/>
            <w:vAlign w:val="bottom"/>
            <w:hideMark/>
          </w:tcPr>
          <w:p w14:paraId="0C7588B8" w14:textId="77777777" w:rsidR="00A529D4" w:rsidRPr="00817B8E" w:rsidRDefault="00A529D4" w:rsidP="00A529D4">
            <w:pPr>
              <w:jc w:val="center"/>
              <w:rPr>
                <w:rFonts w:ascii="Tahoma" w:hAnsi="Tahoma" w:cs="Tahoma"/>
                <w:b/>
                <w:sz w:val="20"/>
              </w:rPr>
            </w:pPr>
            <w:r w:rsidRPr="00817B8E">
              <w:rPr>
                <w:rFonts w:ascii="Tahoma" w:hAnsi="Tahoma" w:cs="Tahoma"/>
                <w:b/>
                <w:sz w:val="20"/>
              </w:rPr>
              <w:t>P</w:t>
            </w:r>
          </w:p>
        </w:tc>
        <w:tc>
          <w:tcPr>
            <w:tcW w:w="9247" w:type="dxa"/>
            <w:shd w:val="clear" w:color="auto" w:fill="auto"/>
            <w:noWrap/>
            <w:vAlign w:val="bottom"/>
            <w:hideMark/>
          </w:tcPr>
          <w:p w14:paraId="140AB55E" w14:textId="77777777" w:rsidR="00A529D4" w:rsidRPr="00817B8E" w:rsidRDefault="00A529D4" w:rsidP="00A529D4">
            <w:pPr>
              <w:rPr>
                <w:rFonts w:ascii="Tahoma" w:hAnsi="Tahoma" w:cs="Tahoma"/>
                <w:sz w:val="20"/>
              </w:rPr>
            </w:pPr>
            <w:r w:rsidRPr="00817B8E">
              <w:rPr>
                <w:rFonts w:ascii="Tahoma" w:hAnsi="Tahoma" w:cs="Tahoma"/>
                <w:sz w:val="20"/>
              </w:rPr>
              <w:t>Regional Traffic Signal Synchronization Program</w:t>
            </w:r>
            <w:r w:rsidR="00A83A5E" w:rsidRPr="00817B8E">
              <w:rPr>
                <w:rFonts w:ascii="Tahoma" w:hAnsi="Tahoma" w:cs="Tahoma"/>
                <w:sz w:val="20"/>
              </w:rPr>
              <w:t xml:space="preserve"> </w:t>
            </w:r>
            <w:r w:rsidR="00A83A5E" w:rsidRPr="00817B8E">
              <w:rPr>
                <w:rFonts w:ascii="Tahoma" w:hAnsi="Tahoma" w:cs="Tahoma"/>
                <w:sz w:val="20"/>
                <w:szCs w:val="22"/>
              </w:rPr>
              <w:t>(RTSSP)</w:t>
            </w:r>
          </w:p>
        </w:tc>
      </w:tr>
      <w:tr w:rsidR="00A529D4" w:rsidRPr="00817B8E" w14:paraId="5B819233" w14:textId="77777777" w:rsidTr="00B63022">
        <w:trPr>
          <w:trHeight w:val="276"/>
        </w:trPr>
        <w:tc>
          <w:tcPr>
            <w:tcW w:w="828" w:type="dxa"/>
            <w:shd w:val="clear" w:color="auto" w:fill="auto"/>
            <w:noWrap/>
            <w:vAlign w:val="bottom"/>
            <w:hideMark/>
          </w:tcPr>
          <w:p w14:paraId="1BF2D6FB" w14:textId="77777777" w:rsidR="00A529D4" w:rsidRPr="00817B8E" w:rsidRDefault="00A529D4" w:rsidP="00A529D4">
            <w:pPr>
              <w:jc w:val="center"/>
              <w:rPr>
                <w:rFonts w:ascii="Tahoma" w:hAnsi="Tahoma" w:cs="Tahoma"/>
                <w:b/>
                <w:sz w:val="20"/>
              </w:rPr>
            </w:pPr>
            <w:r w:rsidRPr="00817B8E">
              <w:rPr>
                <w:rFonts w:ascii="Tahoma" w:hAnsi="Tahoma" w:cs="Tahoma"/>
                <w:b/>
                <w:sz w:val="20"/>
              </w:rPr>
              <w:t>Q</w:t>
            </w:r>
          </w:p>
        </w:tc>
        <w:tc>
          <w:tcPr>
            <w:tcW w:w="9247" w:type="dxa"/>
            <w:shd w:val="clear" w:color="auto" w:fill="auto"/>
            <w:noWrap/>
            <w:vAlign w:val="bottom"/>
            <w:hideMark/>
          </w:tcPr>
          <w:p w14:paraId="4E2E2656" w14:textId="77777777" w:rsidR="00A529D4" w:rsidRPr="00817B8E" w:rsidRDefault="004A5F9F" w:rsidP="00A529D4">
            <w:pPr>
              <w:rPr>
                <w:rFonts w:ascii="Tahoma" w:hAnsi="Tahoma" w:cs="Tahoma"/>
                <w:sz w:val="20"/>
              </w:rPr>
            </w:pPr>
            <w:r w:rsidRPr="00817B8E">
              <w:rPr>
                <w:rFonts w:ascii="Tahoma" w:hAnsi="Tahoma" w:cs="Tahoma"/>
                <w:sz w:val="20"/>
              </w:rPr>
              <w:t xml:space="preserve">Local </w:t>
            </w:r>
            <w:r w:rsidR="00A529D4" w:rsidRPr="00817B8E">
              <w:rPr>
                <w:rFonts w:ascii="Tahoma" w:hAnsi="Tahoma" w:cs="Tahoma"/>
                <w:sz w:val="20"/>
              </w:rPr>
              <w:t>Fair Share</w:t>
            </w:r>
          </w:p>
        </w:tc>
      </w:tr>
      <w:tr w:rsidR="00A529D4" w:rsidRPr="00817B8E" w14:paraId="2BFE1E46" w14:textId="77777777" w:rsidTr="00B63022">
        <w:trPr>
          <w:trHeight w:val="276"/>
        </w:trPr>
        <w:tc>
          <w:tcPr>
            <w:tcW w:w="828" w:type="dxa"/>
            <w:shd w:val="clear" w:color="auto" w:fill="auto"/>
            <w:noWrap/>
            <w:vAlign w:val="bottom"/>
            <w:hideMark/>
          </w:tcPr>
          <w:p w14:paraId="14D28A05" w14:textId="77777777" w:rsidR="00A529D4" w:rsidRPr="00817B8E" w:rsidRDefault="00A529D4" w:rsidP="00A529D4">
            <w:pPr>
              <w:jc w:val="center"/>
              <w:rPr>
                <w:rFonts w:ascii="Tahoma" w:hAnsi="Tahoma" w:cs="Tahoma"/>
                <w:b/>
                <w:sz w:val="20"/>
              </w:rPr>
            </w:pPr>
            <w:r w:rsidRPr="00817B8E">
              <w:rPr>
                <w:rFonts w:ascii="Tahoma" w:hAnsi="Tahoma" w:cs="Tahoma"/>
                <w:b/>
                <w:sz w:val="20"/>
              </w:rPr>
              <w:t>R</w:t>
            </w:r>
          </w:p>
        </w:tc>
        <w:tc>
          <w:tcPr>
            <w:tcW w:w="9247" w:type="dxa"/>
            <w:shd w:val="clear" w:color="auto" w:fill="auto"/>
            <w:noWrap/>
            <w:vAlign w:val="bottom"/>
            <w:hideMark/>
          </w:tcPr>
          <w:p w14:paraId="6C058CF9" w14:textId="77777777" w:rsidR="00A529D4" w:rsidRPr="00817B8E" w:rsidRDefault="00A529D4" w:rsidP="00A529D4">
            <w:pPr>
              <w:rPr>
                <w:rFonts w:ascii="Tahoma" w:hAnsi="Tahoma" w:cs="Tahoma"/>
                <w:sz w:val="20"/>
              </w:rPr>
            </w:pPr>
            <w:r w:rsidRPr="00817B8E">
              <w:rPr>
                <w:rFonts w:ascii="Tahoma" w:hAnsi="Tahoma" w:cs="Tahoma"/>
                <w:sz w:val="20"/>
              </w:rPr>
              <w:t>High Frequency Metrolink Service</w:t>
            </w:r>
          </w:p>
        </w:tc>
      </w:tr>
      <w:tr w:rsidR="00A529D4" w:rsidRPr="00817B8E" w14:paraId="755D65DC" w14:textId="77777777" w:rsidTr="00B63022">
        <w:trPr>
          <w:trHeight w:val="276"/>
        </w:trPr>
        <w:tc>
          <w:tcPr>
            <w:tcW w:w="828" w:type="dxa"/>
            <w:shd w:val="clear" w:color="auto" w:fill="auto"/>
            <w:noWrap/>
            <w:vAlign w:val="bottom"/>
            <w:hideMark/>
          </w:tcPr>
          <w:p w14:paraId="4EDC39F9" w14:textId="77777777" w:rsidR="00A529D4" w:rsidRPr="00817B8E" w:rsidRDefault="00A529D4" w:rsidP="00A529D4">
            <w:pPr>
              <w:jc w:val="center"/>
              <w:rPr>
                <w:rFonts w:ascii="Tahoma" w:hAnsi="Tahoma" w:cs="Tahoma"/>
                <w:b/>
                <w:sz w:val="20"/>
              </w:rPr>
            </w:pPr>
            <w:r w:rsidRPr="00817B8E">
              <w:rPr>
                <w:rFonts w:ascii="Tahoma" w:hAnsi="Tahoma" w:cs="Tahoma"/>
                <w:b/>
                <w:sz w:val="20"/>
              </w:rPr>
              <w:t>S</w:t>
            </w:r>
          </w:p>
        </w:tc>
        <w:tc>
          <w:tcPr>
            <w:tcW w:w="9247" w:type="dxa"/>
            <w:shd w:val="clear" w:color="auto" w:fill="auto"/>
            <w:noWrap/>
            <w:vAlign w:val="bottom"/>
            <w:hideMark/>
          </w:tcPr>
          <w:p w14:paraId="71A8D76D" w14:textId="77777777" w:rsidR="00A529D4" w:rsidRPr="00817B8E" w:rsidRDefault="00A529D4" w:rsidP="00A529D4">
            <w:pPr>
              <w:rPr>
                <w:rFonts w:ascii="Tahoma" w:hAnsi="Tahoma" w:cs="Tahoma"/>
                <w:sz w:val="20"/>
              </w:rPr>
            </w:pPr>
            <w:r w:rsidRPr="00817B8E">
              <w:rPr>
                <w:rFonts w:ascii="Tahoma" w:hAnsi="Tahoma" w:cs="Tahoma"/>
                <w:sz w:val="20"/>
              </w:rPr>
              <w:t>Transit Extensions to Metrolink</w:t>
            </w:r>
          </w:p>
        </w:tc>
      </w:tr>
      <w:tr w:rsidR="00A529D4" w:rsidRPr="00817B8E" w14:paraId="6BF7C747" w14:textId="77777777" w:rsidTr="00B63022">
        <w:trPr>
          <w:trHeight w:val="525"/>
        </w:trPr>
        <w:tc>
          <w:tcPr>
            <w:tcW w:w="828" w:type="dxa"/>
            <w:shd w:val="clear" w:color="auto" w:fill="auto"/>
            <w:noWrap/>
            <w:vAlign w:val="bottom"/>
            <w:hideMark/>
          </w:tcPr>
          <w:p w14:paraId="1B198D1B" w14:textId="77777777" w:rsidR="00A529D4" w:rsidRPr="00817B8E" w:rsidRDefault="00A529D4" w:rsidP="00A529D4">
            <w:pPr>
              <w:jc w:val="center"/>
              <w:rPr>
                <w:rFonts w:ascii="Tahoma" w:hAnsi="Tahoma" w:cs="Tahoma"/>
                <w:b/>
                <w:sz w:val="20"/>
              </w:rPr>
            </w:pPr>
            <w:r w:rsidRPr="00817B8E">
              <w:rPr>
                <w:rFonts w:ascii="Tahoma" w:hAnsi="Tahoma" w:cs="Tahoma"/>
                <w:b/>
                <w:sz w:val="20"/>
              </w:rPr>
              <w:t>T</w:t>
            </w:r>
          </w:p>
          <w:p w14:paraId="3E46F2BD" w14:textId="77777777" w:rsidR="00177C69" w:rsidRPr="00817B8E" w:rsidRDefault="00177C69" w:rsidP="00A529D4">
            <w:pPr>
              <w:jc w:val="center"/>
              <w:rPr>
                <w:rFonts w:ascii="Tahoma" w:hAnsi="Tahoma" w:cs="Tahoma"/>
                <w:b/>
                <w:sz w:val="20"/>
              </w:rPr>
            </w:pPr>
          </w:p>
        </w:tc>
        <w:tc>
          <w:tcPr>
            <w:tcW w:w="9247" w:type="dxa"/>
            <w:shd w:val="clear" w:color="auto" w:fill="auto"/>
            <w:vAlign w:val="bottom"/>
            <w:hideMark/>
          </w:tcPr>
          <w:p w14:paraId="42DB23C3" w14:textId="77777777" w:rsidR="00A529D4" w:rsidRPr="00817B8E" w:rsidRDefault="00A529D4" w:rsidP="00A529D4">
            <w:pPr>
              <w:rPr>
                <w:rFonts w:ascii="Tahoma" w:hAnsi="Tahoma" w:cs="Tahoma"/>
                <w:sz w:val="20"/>
              </w:rPr>
            </w:pPr>
            <w:r w:rsidRPr="00817B8E">
              <w:rPr>
                <w:rFonts w:ascii="Tahoma" w:hAnsi="Tahoma" w:cs="Tahoma"/>
                <w:sz w:val="20"/>
              </w:rPr>
              <w:t>Convert Metrolink Station(s) to Regional Gateways that connect Orange County with High-Speed Rail Systems</w:t>
            </w:r>
          </w:p>
        </w:tc>
      </w:tr>
      <w:tr w:rsidR="00A529D4" w:rsidRPr="00817B8E" w14:paraId="0079D541" w14:textId="77777777" w:rsidTr="00B63022">
        <w:trPr>
          <w:trHeight w:val="80"/>
        </w:trPr>
        <w:tc>
          <w:tcPr>
            <w:tcW w:w="828" w:type="dxa"/>
            <w:shd w:val="clear" w:color="auto" w:fill="auto"/>
            <w:noWrap/>
            <w:vAlign w:val="bottom"/>
            <w:hideMark/>
          </w:tcPr>
          <w:p w14:paraId="1BA4EE06" w14:textId="77777777" w:rsidR="00A529D4" w:rsidRPr="00817B8E" w:rsidRDefault="00A529D4" w:rsidP="00A529D4">
            <w:pPr>
              <w:jc w:val="center"/>
              <w:rPr>
                <w:rFonts w:ascii="Tahoma" w:hAnsi="Tahoma" w:cs="Tahoma"/>
                <w:b/>
                <w:sz w:val="20"/>
              </w:rPr>
            </w:pPr>
            <w:r w:rsidRPr="00817B8E">
              <w:rPr>
                <w:rFonts w:ascii="Tahoma" w:hAnsi="Tahoma" w:cs="Tahoma"/>
                <w:b/>
                <w:sz w:val="20"/>
              </w:rPr>
              <w:t>U</w:t>
            </w:r>
          </w:p>
        </w:tc>
        <w:tc>
          <w:tcPr>
            <w:tcW w:w="9247" w:type="dxa"/>
            <w:shd w:val="clear" w:color="auto" w:fill="auto"/>
            <w:vAlign w:val="bottom"/>
            <w:hideMark/>
          </w:tcPr>
          <w:p w14:paraId="214C2024" w14:textId="77777777" w:rsidR="00A529D4" w:rsidRPr="00817B8E" w:rsidRDefault="00A529D4" w:rsidP="00A529D4">
            <w:pPr>
              <w:rPr>
                <w:rFonts w:ascii="Tahoma" w:hAnsi="Tahoma" w:cs="Tahoma"/>
                <w:sz w:val="20"/>
              </w:rPr>
            </w:pPr>
            <w:r w:rsidRPr="00817B8E">
              <w:rPr>
                <w:rFonts w:ascii="Tahoma" w:hAnsi="Tahoma" w:cs="Tahoma"/>
                <w:sz w:val="20"/>
              </w:rPr>
              <w:t>Senior Mobility Program or Senior Non-Emergency Medical Program</w:t>
            </w:r>
          </w:p>
        </w:tc>
      </w:tr>
      <w:tr w:rsidR="00A529D4" w:rsidRPr="00817B8E" w14:paraId="24F2CF80" w14:textId="77777777" w:rsidTr="00B63022">
        <w:trPr>
          <w:trHeight w:val="276"/>
        </w:trPr>
        <w:tc>
          <w:tcPr>
            <w:tcW w:w="828" w:type="dxa"/>
            <w:shd w:val="clear" w:color="auto" w:fill="auto"/>
            <w:noWrap/>
            <w:vAlign w:val="bottom"/>
            <w:hideMark/>
          </w:tcPr>
          <w:p w14:paraId="5CF6DFB9" w14:textId="77777777" w:rsidR="00A529D4" w:rsidRPr="00817B8E" w:rsidRDefault="00A529D4" w:rsidP="00A529D4">
            <w:pPr>
              <w:jc w:val="center"/>
              <w:rPr>
                <w:rFonts w:ascii="Tahoma" w:hAnsi="Tahoma" w:cs="Tahoma"/>
                <w:b/>
                <w:sz w:val="20"/>
              </w:rPr>
            </w:pPr>
            <w:r w:rsidRPr="00817B8E">
              <w:rPr>
                <w:rFonts w:ascii="Tahoma" w:hAnsi="Tahoma" w:cs="Tahoma"/>
                <w:b/>
                <w:sz w:val="20"/>
              </w:rPr>
              <w:t>V</w:t>
            </w:r>
          </w:p>
        </w:tc>
        <w:tc>
          <w:tcPr>
            <w:tcW w:w="9247" w:type="dxa"/>
            <w:shd w:val="clear" w:color="auto" w:fill="auto"/>
            <w:noWrap/>
            <w:vAlign w:val="bottom"/>
            <w:hideMark/>
          </w:tcPr>
          <w:p w14:paraId="05F1B67F" w14:textId="77777777" w:rsidR="00A529D4" w:rsidRPr="00817B8E" w:rsidRDefault="00A749AF" w:rsidP="00A529D4">
            <w:pPr>
              <w:rPr>
                <w:rFonts w:ascii="Tahoma" w:hAnsi="Tahoma" w:cs="Tahoma"/>
                <w:sz w:val="20"/>
              </w:rPr>
            </w:pPr>
            <w:r w:rsidRPr="00817B8E">
              <w:rPr>
                <w:rFonts w:ascii="Tahoma" w:hAnsi="Tahoma" w:cs="Tahoma"/>
                <w:sz w:val="20"/>
              </w:rPr>
              <w:t>Community-</w:t>
            </w:r>
            <w:r w:rsidR="00A529D4" w:rsidRPr="00817B8E">
              <w:rPr>
                <w:rFonts w:ascii="Tahoma" w:hAnsi="Tahoma" w:cs="Tahoma"/>
                <w:sz w:val="20"/>
              </w:rPr>
              <w:t>Based Transit/Circulators</w:t>
            </w:r>
          </w:p>
        </w:tc>
      </w:tr>
      <w:tr w:rsidR="00A529D4" w:rsidRPr="00817B8E" w14:paraId="4416D84B" w14:textId="77777777" w:rsidTr="00B63022">
        <w:trPr>
          <w:trHeight w:val="276"/>
        </w:trPr>
        <w:tc>
          <w:tcPr>
            <w:tcW w:w="828" w:type="dxa"/>
            <w:shd w:val="clear" w:color="auto" w:fill="auto"/>
            <w:noWrap/>
            <w:vAlign w:val="bottom"/>
            <w:hideMark/>
          </w:tcPr>
          <w:p w14:paraId="120F1F2B" w14:textId="77777777" w:rsidR="00A529D4" w:rsidRPr="00817B8E" w:rsidRDefault="00A529D4" w:rsidP="00A529D4">
            <w:pPr>
              <w:jc w:val="center"/>
              <w:rPr>
                <w:rFonts w:ascii="Tahoma" w:hAnsi="Tahoma" w:cs="Tahoma"/>
                <w:b/>
                <w:sz w:val="20"/>
              </w:rPr>
            </w:pPr>
            <w:r w:rsidRPr="00817B8E">
              <w:rPr>
                <w:rFonts w:ascii="Tahoma" w:hAnsi="Tahoma" w:cs="Tahoma"/>
                <w:b/>
                <w:sz w:val="20"/>
              </w:rPr>
              <w:t>W</w:t>
            </w:r>
          </w:p>
        </w:tc>
        <w:tc>
          <w:tcPr>
            <w:tcW w:w="9247" w:type="dxa"/>
            <w:shd w:val="clear" w:color="auto" w:fill="auto"/>
            <w:noWrap/>
            <w:vAlign w:val="bottom"/>
            <w:hideMark/>
          </w:tcPr>
          <w:p w14:paraId="692B7AE7" w14:textId="77777777" w:rsidR="00A529D4" w:rsidRPr="00817B8E" w:rsidRDefault="00A529D4" w:rsidP="00A529D4">
            <w:pPr>
              <w:rPr>
                <w:rFonts w:ascii="Tahoma" w:hAnsi="Tahoma" w:cs="Tahoma"/>
                <w:sz w:val="20"/>
              </w:rPr>
            </w:pPr>
            <w:r w:rsidRPr="00817B8E">
              <w:rPr>
                <w:rFonts w:ascii="Tahoma" w:hAnsi="Tahoma" w:cs="Tahoma"/>
                <w:sz w:val="20"/>
              </w:rPr>
              <w:t>Safe Transit Stops</w:t>
            </w:r>
          </w:p>
        </w:tc>
      </w:tr>
      <w:tr w:rsidR="00A529D4" w:rsidRPr="00817B8E" w14:paraId="5AF983B9" w14:textId="77777777" w:rsidTr="00B63022">
        <w:trPr>
          <w:trHeight w:val="276"/>
        </w:trPr>
        <w:tc>
          <w:tcPr>
            <w:tcW w:w="828" w:type="dxa"/>
            <w:shd w:val="clear" w:color="auto" w:fill="auto"/>
            <w:noWrap/>
            <w:vAlign w:val="bottom"/>
            <w:hideMark/>
          </w:tcPr>
          <w:p w14:paraId="3B74900F" w14:textId="77777777" w:rsidR="00A529D4" w:rsidRPr="00817B8E" w:rsidRDefault="00A529D4" w:rsidP="00A529D4">
            <w:pPr>
              <w:jc w:val="center"/>
              <w:rPr>
                <w:rFonts w:ascii="Tahoma" w:hAnsi="Tahoma" w:cs="Tahoma"/>
                <w:b/>
                <w:sz w:val="20"/>
              </w:rPr>
            </w:pPr>
            <w:r w:rsidRPr="00817B8E">
              <w:rPr>
                <w:rFonts w:ascii="Tahoma" w:hAnsi="Tahoma" w:cs="Tahoma"/>
                <w:b/>
                <w:sz w:val="20"/>
              </w:rPr>
              <w:t>X</w:t>
            </w:r>
          </w:p>
        </w:tc>
        <w:tc>
          <w:tcPr>
            <w:tcW w:w="9247" w:type="dxa"/>
            <w:shd w:val="clear" w:color="auto" w:fill="auto"/>
            <w:noWrap/>
            <w:vAlign w:val="bottom"/>
            <w:hideMark/>
          </w:tcPr>
          <w:p w14:paraId="01C76EFD" w14:textId="77777777" w:rsidR="00A529D4" w:rsidRPr="00817B8E" w:rsidRDefault="00A749AF" w:rsidP="00A529D4">
            <w:pPr>
              <w:rPr>
                <w:rFonts w:ascii="Tahoma" w:hAnsi="Tahoma" w:cs="Tahoma"/>
                <w:sz w:val="20"/>
              </w:rPr>
            </w:pPr>
            <w:r w:rsidRPr="00817B8E">
              <w:rPr>
                <w:rFonts w:ascii="Tahoma" w:hAnsi="Tahoma" w:cs="Tahoma"/>
                <w:sz w:val="20"/>
                <w:szCs w:val="22"/>
              </w:rPr>
              <w:t>Environmental Cleanup Program (Water Quality)</w:t>
            </w:r>
          </w:p>
        </w:tc>
      </w:tr>
      <w:tr w:rsidR="00A529D4" w:rsidRPr="00817B8E" w14:paraId="08F07275" w14:textId="77777777" w:rsidTr="00B63022">
        <w:trPr>
          <w:trHeight w:val="314"/>
        </w:trPr>
        <w:tc>
          <w:tcPr>
            <w:tcW w:w="828" w:type="dxa"/>
            <w:shd w:val="clear" w:color="auto" w:fill="auto"/>
            <w:noWrap/>
            <w:vAlign w:val="bottom"/>
            <w:hideMark/>
          </w:tcPr>
          <w:p w14:paraId="313F49AB" w14:textId="77777777" w:rsidR="00A529D4" w:rsidRPr="00817B8E" w:rsidRDefault="00A529D4" w:rsidP="00A529D4">
            <w:pPr>
              <w:jc w:val="center"/>
              <w:rPr>
                <w:rFonts w:ascii="Tahoma" w:hAnsi="Tahoma" w:cs="Tahoma"/>
                <w:b/>
                <w:sz w:val="20"/>
              </w:rPr>
            </w:pPr>
            <w:r w:rsidRPr="00817B8E">
              <w:rPr>
                <w:rFonts w:ascii="Tahoma" w:hAnsi="Tahoma" w:cs="Tahoma"/>
                <w:b/>
                <w:sz w:val="20"/>
              </w:rPr>
              <w:t> Other</w:t>
            </w:r>
          </w:p>
        </w:tc>
        <w:tc>
          <w:tcPr>
            <w:tcW w:w="9247" w:type="dxa"/>
            <w:shd w:val="clear" w:color="auto" w:fill="auto"/>
            <w:noWrap/>
            <w:vAlign w:val="bottom"/>
            <w:hideMark/>
          </w:tcPr>
          <w:p w14:paraId="63FA0075" w14:textId="77777777" w:rsidR="00A529D4" w:rsidRPr="00817B8E" w:rsidRDefault="00A529D4" w:rsidP="00A529D4">
            <w:pPr>
              <w:rPr>
                <w:rFonts w:ascii="Tahoma" w:hAnsi="Tahoma" w:cs="Tahoma"/>
                <w:sz w:val="20"/>
              </w:rPr>
            </w:pPr>
            <w:r w:rsidRPr="00817B8E">
              <w:rPr>
                <w:rFonts w:ascii="Tahoma" w:hAnsi="Tahoma" w:cs="Tahoma"/>
                <w:sz w:val="20"/>
              </w:rPr>
              <w:t>Please provide description for other categories</w:t>
            </w:r>
          </w:p>
        </w:tc>
      </w:tr>
    </w:tbl>
    <w:p w14:paraId="0B639FD7" w14:textId="77777777" w:rsidR="00A529D4" w:rsidRPr="00817B8E" w:rsidRDefault="00A83A5E" w:rsidP="00A529D4">
      <w:pPr>
        <w:spacing w:before="240" w:after="120"/>
        <w:jc w:val="both"/>
        <w:rPr>
          <w:rFonts w:ascii="Tahoma" w:hAnsi="Tahoma" w:cs="Tahoma"/>
          <w:b/>
          <w:sz w:val="22"/>
          <w:szCs w:val="22"/>
          <w:u w:val="single"/>
        </w:rPr>
      </w:pPr>
      <w:r w:rsidRPr="00817B8E">
        <w:rPr>
          <w:rFonts w:ascii="Tahoma" w:hAnsi="Tahoma" w:cs="Tahoma"/>
          <w:b/>
          <w:sz w:val="22"/>
          <w:szCs w:val="22"/>
          <w:u w:val="single"/>
        </w:rPr>
        <w:t xml:space="preserve">Line 26: </w:t>
      </w:r>
      <w:r w:rsidR="00A529D4" w:rsidRPr="00817B8E">
        <w:rPr>
          <w:rFonts w:ascii="Tahoma" w:hAnsi="Tahoma" w:cs="Tahoma"/>
          <w:b/>
          <w:sz w:val="22"/>
          <w:szCs w:val="22"/>
          <w:u w:val="single"/>
        </w:rPr>
        <w:t xml:space="preserve">Total Expenditures </w:t>
      </w:r>
    </w:p>
    <w:p w14:paraId="07F7AA77" w14:textId="77777777" w:rsidR="00A529D4" w:rsidRPr="00817B8E" w:rsidRDefault="00A529D4" w:rsidP="00A529D4">
      <w:pPr>
        <w:spacing w:after="120"/>
        <w:jc w:val="both"/>
        <w:rPr>
          <w:rFonts w:ascii="Tahoma" w:hAnsi="Tahoma" w:cs="Tahoma"/>
          <w:sz w:val="22"/>
          <w:szCs w:val="22"/>
        </w:rPr>
      </w:pPr>
      <w:r w:rsidRPr="00817B8E">
        <w:rPr>
          <w:rFonts w:ascii="Tahoma" w:hAnsi="Tahoma" w:cs="Tahoma"/>
          <w:sz w:val="22"/>
          <w:szCs w:val="22"/>
        </w:rPr>
        <w:t xml:space="preserve">Sum </w:t>
      </w:r>
      <w:r w:rsidR="00F77567" w:rsidRPr="00817B8E">
        <w:rPr>
          <w:rFonts w:ascii="Tahoma" w:hAnsi="Tahoma" w:cs="Tahoma"/>
          <w:sz w:val="22"/>
          <w:szCs w:val="22"/>
        </w:rPr>
        <w:t>of Lines 14</w:t>
      </w:r>
      <w:r w:rsidR="00FD23CB" w:rsidRPr="00817B8E">
        <w:rPr>
          <w:rFonts w:ascii="Tahoma" w:hAnsi="Tahoma" w:cs="Tahoma"/>
          <w:sz w:val="22"/>
          <w:szCs w:val="22"/>
        </w:rPr>
        <w:t xml:space="preserve"> – </w:t>
      </w:r>
      <w:r w:rsidR="00F77567" w:rsidRPr="00817B8E">
        <w:rPr>
          <w:rFonts w:ascii="Tahoma" w:hAnsi="Tahoma" w:cs="Tahoma"/>
          <w:sz w:val="22"/>
          <w:szCs w:val="22"/>
        </w:rPr>
        <w:t>25 (s</w:t>
      </w:r>
      <w:r w:rsidRPr="00817B8E">
        <w:rPr>
          <w:rFonts w:ascii="Tahoma" w:hAnsi="Tahoma" w:cs="Tahoma"/>
          <w:sz w:val="22"/>
          <w:szCs w:val="22"/>
        </w:rPr>
        <w:t xml:space="preserve">hould match Total in Schedule 1, Line 16 in the “Amount” and “Interest” </w:t>
      </w:r>
      <w:r w:rsidR="00F77567" w:rsidRPr="00817B8E">
        <w:rPr>
          <w:rFonts w:ascii="Tahoma" w:hAnsi="Tahoma" w:cs="Tahoma"/>
          <w:sz w:val="22"/>
          <w:szCs w:val="22"/>
        </w:rPr>
        <w:t>c</w:t>
      </w:r>
      <w:r w:rsidRPr="00817B8E">
        <w:rPr>
          <w:rFonts w:ascii="Tahoma" w:hAnsi="Tahoma" w:cs="Tahoma"/>
          <w:sz w:val="22"/>
          <w:szCs w:val="22"/>
        </w:rPr>
        <w:t>olumn</w:t>
      </w:r>
      <w:r w:rsidR="00F77567" w:rsidRPr="00817B8E">
        <w:rPr>
          <w:rFonts w:ascii="Tahoma" w:hAnsi="Tahoma" w:cs="Tahoma"/>
          <w:sz w:val="22"/>
          <w:szCs w:val="22"/>
        </w:rPr>
        <w:t>s</w:t>
      </w:r>
      <w:r w:rsidRPr="00817B8E">
        <w:rPr>
          <w:rFonts w:ascii="Tahoma" w:hAnsi="Tahoma" w:cs="Tahoma"/>
          <w:sz w:val="22"/>
          <w:szCs w:val="22"/>
        </w:rPr>
        <w:t>)</w:t>
      </w:r>
    </w:p>
    <w:p w14:paraId="435342EA" w14:textId="77777777" w:rsidR="00A529D4" w:rsidRPr="00817B8E" w:rsidRDefault="00A83A5E" w:rsidP="00A529D4">
      <w:pPr>
        <w:spacing w:after="120"/>
        <w:jc w:val="both"/>
        <w:rPr>
          <w:rFonts w:ascii="Tahoma" w:hAnsi="Tahoma" w:cs="Tahoma"/>
          <w:b/>
          <w:sz w:val="22"/>
          <w:szCs w:val="22"/>
          <w:u w:val="single"/>
        </w:rPr>
      </w:pPr>
      <w:r w:rsidRPr="00817B8E">
        <w:rPr>
          <w:rFonts w:ascii="Tahoma" w:hAnsi="Tahoma" w:cs="Tahoma"/>
          <w:b/>
          <w:sz w:val="22"/>
          <w:szCs w:val="22"/>
          <w:u w:val="single"/>
        </w:rPr>
        <w:t xml:space="preserve">Line 27: </w:t>
      </w:r>
      <w:r w:rsidR="00A529D4" w:rsidRPr="00817B8E">
        <w:rPr>
          <w:rFonts w:ascii="Tahoma" w:hAnsi="Tahoma" w:cs="Tahoma"/>
          <w:b/>
          <w:sz w:val="22"/>
          <w:szCs w:val="22"/>
          <w:u w:val="single"/>
        </w:rPr>
        <w:t xml:space="preserve">Total Balance </w:t>
      </w:r>
    </w:p>
    <w:p w14:paraId="6C3AE0E0" w14:textId="77777777" w:rsidR="00A529D4" w:rsidRPr="00817B8E" w:rsidRDefault="00A529D4" w:rsidP="00A529D4">
      <w:pPr>
        <w:spacing w:after="120"/>
        <w:jc w:val="both"/>
        <w:rPr>
          <w:rFonts w:ascii="Tahoma" w:hAnsi="Tahoma" w:cs="Tahoma"/>
          <w:sz w:val="22"/>
          <w:szCs w:val="22"/>
        </w:rPr>
      </w:pPr>
      <w:r w:rsidRPr="00817B8E">
        <w:rPr>
          <w:rFonts w:ascii="Tahoma" w:hAnsi="Tahoma" w:cs="Tahoma"/>
          <w:sz w:val="22"/>
          <w:szCs w:val="22"/>
        </w:rPr>
        <w:t xml:space="preserve">Subtract Line 26 from Line 13 in the “Amount” and “Interest” </w:t>
      </w:r>
      <w:r w:rsidR="00C61599" w:rsidRPr="00817B8E">
        <w:rPr>
          <w:rFonts w:ascii="Tahoma" w:hAnsi="Tahoma" w:cs="Tahoma"/>
          <w:sz w:val="22"/>
          <w:szCs w:val="22"/>
        </w:rPr>
        <w:t>c</w:t>
      </w:r>
      <w:r w:rsidRPr="00817B8E">
        <w:rPr>
          <w:rFonts w:ascii="Tahoma" w:hAnsi="Tahoma" w:cs="Tahoma"/>
          <w:sz w:val="22"/>
          <w:szCs w:val="22"/>
        </w:rPr>
        <w:t>olumn</w:t>
      </w:r>
      <w:r w:rsidR="00C61599" w:rsidRPr="00817B8E">
        <w:rPr>
          <w:rFonts w:ascii="Tahoma" w:hAnsi="Tahoma" w:cs="Tahoma"/>
          <w:sz w:val="22"/>
          <w:szCs w:val="22"/>
        </w:rPr>
        <w:t>s</w:t>
      </w:r>
    </w:p>
    <w:p w14:paraId="29D1D15C" w14:textId="77777777" w:rsidR="00A529D4" w:rsidRPr="00817B8E" w:rsidRDefault="00A529D4" w:rsidP="00A529D4">
      <w:pPr>
        <w:spacing w:after="120"/>
        <w:jc w:val="center"/>
        <w:rPr>
          <w:rFonts w:ascii="Tahoma" w:hAnsi="Tahoma" w:cs="Tahoma"/>
          <w:b/>
          <w:sz w:val="22"/>
          <w:szCs w:val="22"/>
        </w:rPr>
      </w:pPr>
    </w:p>
    <w:p w14:paraId="7159841F" w14:textId="77777777" w:rsidR="0008758C" w:rsidRPr="00817B8E" w:rsidRDefault="0008758C" w:rsidP="00A529D4">
      <w:pPr>
        <w:spacing w:after="120"/>
        <w:jc w:val="center"/>
        <w:rPr>
          <w:rFonts w:ascii="Tahoma" w:hAnsi="Tahoma" w:cs="Tahoma"/>
          <w:b/>
          <w:sz w:val="22"/>
          <w:szCs w:val="22"/>
        </w:rPr>
      </w:pPr>
    </w:p>
    <w:p w14:paraId="122E80F7" w14:textId="77777777" w:rsidR="0008758C" w:rsidRPr="00817B8E" w:rsidRDefault="0008758C" w:rsidP="00A529D4">
      <w:pPr>
        <w:spacing w:after="120"/>
        <w:jc w:val="center"/>
        <w:rPr>
          <w:rFonts w:ascii="Tahoma" w:hAnsi="Tahoma" w:cs="Tahoma"/>
          <w:b/>
          <w:sz w:val="22"/>
          <w:szCs w:val="22"/>
        </w:rPr>
      </w:pPr>
    </w:p>
    <w:p w14:paraId="1D164632" w14:textId="77777777" w:rsidR="00A529D4" w:rsidRPr="00817B8E" w:rsidRDefault="00EB1FD8" w:rsidP="00A529D4">
      <w:pPr>
        <w:spacing w:after="120"/>
        <w:jc w:val="center"/>
        <w:rPr>
          <w:rFonts w:ascii="Tahoma" w:hAnsi="Tahoma" w:cs="Tahoma"/>
          <w:b/>
          <w:sz w:val="28"/>
          <w:szCs w:val="22"/>
        </w:rPr>
      </w:pPr>
      <w:r w:rsidRPr="00817B8E">
        <w:rPr>
          <w:rFonts w:ascii="Tahoma" w:hAnsi="Tahoma" w:cs="Tahoma"/>
          <w:b/>
          <w:sz w:val="28"/>
          <w:szCs w:val="22"/>
        </w:rPr>
        <w:lastRenderedPageBreak/>
        <w:t xml:space="preserve">Measure M2 </w:t>
      </w:r>
      <w:r w:rsidR="00A529D4" w:rsidRPr="00817B8E">
        <w:rPr>
          <w:rFonts w:ascii="Tahoma" w:hAnsi="Tahoma" w:cs="Tahoma"/>
          <w:b/>
          <w:sz w:val="28"/>
          <w:szCs w:val="22"/>
        </w:rPr>
        <w:t xml:space="preserve">Expenditure Report Template Instructions </w:t>
      </w:r>
    </w:p>
    <w:p w14:paraId="7A8FA40F" w14:textId="77777777" w:rsidR="00A529D4" w:rsidRPr="00817B8E" w:rsidRDefault="00817B8E" w:rsidP="00A529D4">
      <w:pPr>
        <w:spacing w:after="120"/>
        <w:rPr>
          <w:rFonts w:ascii="Tahoma" w:hAnsi="Tahoma" w:cs="Tahoma"/>
          <w:b/>
          <w:szCs w:val="22"/>
        </w:rPr>
      </w:pPr>
      <w:r w:rsidRPr="00817B8E">
        <w:rPr>
          <w:rFonts w:ascii="Tahoma" w:hAnsi="Tahoma" w:cs="Tahoma"/>
          <w:b/>
          <w:szCs w:val="22"/>
        </w:rPr>
        <w:t xml:space="preserve">Schedule 3: </w:t>
      </w:r>
      <w:r w:rsidR="00A529D4" w:rsidRPr="00817B8E">
        <w:rPr>
          <w:rFonts w:ascii="Tahoma" w:hAnsi="Tahoma" w:cs="Tahoma"/>
          <w:b/>
          <w:szCs w:val="22"/>
        </w:rPr>
        <w:t>Summary Statement of Detailed Use of Funds</w:t>
      </w:r>
    </w:p>
    <w:p w14:paraId="7395C09E" w14:textId="77777777" w:rsidR="00C64809" w:rsidRPr="00817B8E" w:rsidRDefault="00C64809" w:rsidP="00C64809">
      <w:pPr>
        <w:spacing w:before="240" w:after="120"/>
        <w:jc w:val="both"/>
        <w:rPr>
          <w:rFonts w:ascii="Tahoma" w:hAnsi="Tahoma" w:cs="Tahoma"/>
          <w:b/>
          <w:sz w:val="22"/>
          <w:szCs w:val="22"/>
          <w:u w:val="single"/>
        </w:rPr>
      </w:pPr>
      <w:r w:rsidRPr="00817B8E">
        <w:rPr>
          <w:rFonts w:ascii="Tahoma" w:hAnsi="Tahoma" w:cs="Tahoma"/>
          <w:b/>
          <w:sz w:val="22"/>
          <w:szCs w:val="22"/>
          <w:u w:val="single"/>
        </w:rPr>
        <w:t>Line 1: Indirect and/or Overhead</w:t>
      </w:r>
    </w:p>
    <w:p w14:paraId="530B6043" w14:textId="77777777" w:rsidR="00C64809" w:rsidRPr="00817B8E" w:rsidRDefault="00C64809" w:rsidP="00C64809">
      <w:pPr>
        <w:spacing w:before="120" w:after="120"/>
        <w:jc w:val="both"/>
        <w:rPr>
          <w:rFonts w:ascii="Tahoma" w:hAnsi="Tahoma" w:cs="Tahoma"/>
          <w:sz w:val="22"/>
          <w:szCs w:val="22"/>
        </w:rPr>
      </w:pPr>
      <w:r w:rsidRPr="00817B8E">
        <w:rPr>
          <w:rFonts w:ascii="Tahoma" w:hAnsi="Tahoma" w:cs="Tahoma"/>
          <w:sz w:val="22"/>
          <w:szCs w:val="22"/>
        </w:rPr>
        <w:t>This line covers local agency costs that cannot be readily identified to a specific project. The costs listed in this line item represent an equitable share of expenditures for activities not directly allocated to right-of-way, construction, or other categories</w:t>
      </w:r>
      <w:r w:rsidR="00403363" w:rsidRPr="00817B8E">
        <w:rPr>
          <w:rFonts w:ascii="Tahoma" w:hAnsi="Tahoma" w:cs="Tahoma"/>
          <w:sz w:val="22"/>
          <w:szCs w:val="22"/>
        </w:rPr>
        <w:t xml:space="preserve">. </w:t>
      </w:r>
      <w:r w:rsidRPr="00817B8E">
        <w:rPr>
          <w:rFonts w:ascii="Tahoma" w:hAnsi="Tahoma" w:cs="Tahoma"/>
          <w:sz w:val="22"/>
          <w:szCs w:val="22"/>
        </w:rPr>
        <w:t xml:space="preserve">Allocations must be based on a reasonable, documented methodology. </w:t>
      </w:r>
    </w:p>
    <w:p w14:paraId="7678D5B6" w14:textId="77777777" w:rsidR="00C64809" w:rsidRPr="00817B8E" w:rsidRDefault="00C64809" w:rsidP="00C64809">
      <w:pPr>
        <w:spacing w:after="120"/>
        <w:jc w:val="both"/>
        <w:rPr>
          <w:rFonts w:ascii="Tahoma" w:hAnsi="Tahoma" w:cs="Tahoma"/>
          <w:sz w:val="22"/>
          <w:szCs w:val="22"/>
        </w:rPr>
      </w:pPr>
      <w:r w:rsidRPr="00817B8E">
        <w:rPr>
          <w:rFonts w:ascii="Tahoma" w:hAnsi="Tahoma" w:cs="Tahoma"/>
          <w:sz w:val="22"/>
          <w:szCs w:val="22"/>
        </w:rPr>
        <w:t>This includes, but is not limited to:</w:t>
      </w:r>
    </w:p>
    <w:tbl>
      <w:tblPr>
        <w:tblStyle w:val="TableGrid"/>
        <w:tblW w:w="0" w:type="auto"/>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690"/>
      </w:tblGrid>
      <w:tr w:rsidR="00C64809" w:rsidRPr="00817B8E" w14:paraId="5D784FF2" w14:textId="77777777" w:rsidTr="00C64809">
        <w:tc>
          <w:tcPr>
            <w:tcW w:w="3510" w:type="dxa"/>
          </w:tcPr>
          <w:p w14:paraId="14AB8C20" w14:textId="77777777" w:rsidR="00C64809" w:rsidRPr="00817B8E" w:rsidRDefault="00C64809" w:rsidP="00B01DB2">
            <w:pPr>
              <w:spacing w:after="60"/>
              <w:jc w:val="both"/>
              <w:rPr>
                <w:rFonts w:ascii="Tahoma" w:hAnsi="Tahoma" w:cs="Tahoma"/>
                <w:sz w:val="22"/>
                <w:szCs w:val="22"/>
              </w:rPr>
            </w:pPr>
            <w:r w:rsidRPr="00817B8E">
              <w:rPr>
                <w:rFonts w:ascii="Tahoma" w:hAnsi="Tahoma" w:cs="Tahoma"/>
                <w:sz w:val="22"/>
                <w:szCs w:val="22"/>
              </w:rPr>
              <w:t>Payroll</w:t>
            </w:r>
          </w:p>
        </w:tc>
        <w:tc>
          <w:tcPr>
            <w:tcW w:w="3690" w:type="dxa"/>
          </w:tcPr>
          <w:p w14:paraId="142B5569" w14:textId="77777777" w:rsidR="00C64809" w:rsidRPr="00817B8E" w:rsidRDefault="00C64809" w:rsidP="00B01DB2">
            <w:pPr>
              <w:spacing w:after="60"/>
              <w:jc w:val="both"/>
              <w:rPr>
                <w:rFonts w:ascii="Tahoma" w:hAnsi="Tahoma" w:cs="Tahoma"/>
                <w:sz w:val="22"/>
                <w:szCs w:val="22"/>
              </w:rPr>
            </w:pPr>
            <w:r w:rsidRPr="00817B8E">
              <w:rPr>
                <w:rFonts w:ascii="Tahoma" w:hAnsi="Tahoma" w:cs="Tahoma"/>
                <w:sz w:val="22"/>
                <w:szCs w:val="22"/>
              </w:rPr>
              <w:t>General accounting/finance</w:t>
            </w:r>
          </w:p>
        </w:tc>
      </w:tr>
      <w:tr w:rsidR="00C64809" w:rsidRPr="00817B8E" w14:paraId="71E134E1" w14:textId="77777777" w:rsidTr="00C64809">
        <w:tc>
          <w:tcPr>
            <w:tcW w:w="3510" w:type="dxa"/>
          </w:tcPr>
          <w:p w14:paraId="6B9FD698" w14:textId="77777777" w:rsidR="00C64809" w:rsidRPr="00817B8E" w:rsidRDefault="00C64809" w:rsidP="00B01DB2">
            <w:pPr>
              <w:spacing w:after="60"/>
              <w:jc w:val="both"/>
              <w:rPr>
                <w:rFonts w:ascii="Tahoma" w:hAnsi="Tahoma" w:cs="Tahoma"/>
                <w:sz w:val="22"/>
                <w:szCs w:val="22"/>
              </w:rPr>
            </w:pPr>
            <w:r w:rsidRPr="00817B8E">
              <w:rPr>
                <w:rFonts w:ascii="Tahoma" w:hAnsi="Tahoma" w:cs="Tahoma"/>
                <w:sz w:val="22"/>
                <w:szCs w:val="22"/>
              </w:rPr>
              <w:t>Personnel</w:t>
            </w:r>
          </w:p>
        </w:tc>
        <w:tc>
          <w:tcPr>
            <w:tcW w:w="3690" w:type="dxa"/>
          </w:tcPr>
          <w:p w14:paraId="6DF883B2" w14:textId="77777777" w:rsidR="00C64809" w:rsidRPr="00817B8E" w:rsidRDefault="00C64809" w:rsidP="00B01DB2">
            <w:pPr>
              <w:spacing w:after="60"/>
              <w:jc w:val="both"/>
              <w:rPr>
                <w:rFonts w:ascii="Tahoma" w:hAnsi="Tahoma" w:cs="Tahoma"/>
                <w:sz w:val="22"/>
                <w:szCs w:val="22"/>
              </w:rPr>
            </w:pPr>
            <w:r w:rsidRPr="00817B8E">
              <w:rPr>
                <w:rFonts w:ascii="Tahoma" w:hAnsi="Tahoma" w:cs="Tahoma"/>
                <w:sz w:val="22"/>
                <w:szCs w:val="22"/>
              </w:rPr>
              <w:t>Departmental accounts/finance</w:t>
            </w:r>
          </w:p>
        </w:tc>
      </w:tr>
      <w:tr w:rsidR="00C64809" w:rsidRPr="00817B8E" w14:paraId="3F3DA025" w14:textId="77777777" w:rsidTr="00C64809">
        <w:tc>
          <w:tcPr>
            <w:tcW w:w="3510" w:type="dxa"/>
          </w:tcPr>
          <w:p w14:paraId="67B68742" w14:textId="77777777" w:rsidR="00C64809" w:rsidRPr="00817B8E" w:rsidRDefault="00C64809" w:rsidP="00B01DB2">
            <w:pPr>
              <w:spacing w:after="60"/>
              <w:jc w:val="both"/>
              <w:rPr>
                <w:rFonts w:ascii="Tahoma" w:hAnsi="Tahoma" w:cs="Tahoma"/>
                <w:sz w:val="22"/>
                <w:szCs w:val="22"/>
              </w:rPr>
            </w:pPr>
            <w:r w:rsidRPr="00817B8E">
              <w:rPr>
                <w:rFonts w:ascii="Tahoma" w:hAnsi="Tahoma" w:cs="Tahoma"/>
                <w:sz w:val="22"/>
                <w:szCs w:val="22"/>
              </w:rPr>
              <w:t>Purchasing/Procurement</w:t>
            </w:r>
          </w:p>
        </w:tc>
        <w:tc>
          <w:tcPr>
            <w:tcW w:w="3690" w:type="dxa"/>
          </w:tcPr>
          <w:p w14:paraId="606FE1FD" w14:textId="77777777" w:rsidR="00C64809" w:rsidRPr="00817B8E" w:rsidRDefault="00C64809" w:rsidP="00B01DB2">
            <w:pPr>
              <w:spacing w:after="60"/>
              <w:jc w:val="both"/>
              <w:rPr>
                <w:rFonts w:ascii="Tahoma" w:hAnsi="Tahoma" w:cs="Tahoma"/>
                <w:sz w:val="22"/>
                <w:szCs w:val="22"/>
              </w:rPr>
            </w:pPr>
            <w:r w:rsidRPr="00817B8E">
              <w:rPr>
                <w:rFonts w:ascii="Tahoma" w:hAnsi="Tahoma" w:cs="Tahoma"/>
                <w:sz w:val="22"/>
                <w:szCs w:val="22"/>
              </w:rPr>
              <w:t>Facilities</w:t>
            </w:r>
          </w:p>
        </w:tc>
      </w:tr>
      <w:tr w:rsidR="00C64809" w:rsidRPr="00817B8E" w14:paraId="231E0450" w14:textId="77777777" w:rsidTr="00C64809">
        <w:tc>
          <w:tcPr>
            <w:tcW w:w="3510" w:type="dxa"/>
          </w:tcPr>
          <w:p w14:paraId="3A35813C" w14:textId="77777777" w:rsidR="00C64809" w:rsidRPr="00817B8E" w:rsidRDefault="00C64809" w:rsidP="00B01DB2">
            <w:pPr>
              <w:spacing w:after="60"/>
              <w:jc w:val="both"/>
              <w:rPr>
                <w:rFonts w:ascii="Tahoma" w:hAnsi="Tahoma" w:cs="Tahoma"/>
                <w:sz w:val="22"/>
                <w:szCs w:val="22"/>
              </w:rPr>
            </w:pPr>
            <w:r w:rsidRPr="00817B8E">
              <w:rPr>
                <w:rFonts w:ascii="Tahoma" w:hAnsi="Tahoma" w:cs="Tahoma"/>
                <w:sz w:val="22"/>
                <w:szCs w:val="22"/>
              </w:rPr>
              <w:t xml:space="preserve">Advertising </w:t>
            </w:r>
          </w:p>
        </w:tc>
        <w:tc>
          <w:tcPr>
            <w:tcW w:w="3690" w:type="dxa"/>
          </w:tcPr>
          <w:p w14:paraId="31ABB3D0" w14:textId="77777777" w:rsidR="00C64809" w:rsidRPr="00817B8E" w:rsidRDefault="00C64809" w:rsidP="00B01DB2">
            <w:pPr>
              <w:spacing w:after="60"/>
              <w:jc w:val="both"/>
              <w:rPr>
                <w:rFonts w:ascii="Tahoma" w:hAnsi="Tahoma" w:cs="Tahoma"/>
                <w:sz w:val="22"/>
                <w:szCs w:val="22"/>
              </w:rPr>
            </w:pPr>
            <w:r w:rsidRPr="00817B8E">
              <w:rPr>
                <w:rFonts w:ascii="Tahoma" w:hAnsi="Tahoma" w:cs="Tahoma"/>
                <w:sz w:val="22"/>
                <w:szCs w:val="22"/>
              </w:rPr>
              <w:t>Data processing</w:t>
            </w:r>
          </w:p>
        </w:tc>
      </w:tr>
      <w:tr w:rsidR="00C64809" w:rsidRPr="00817B8E" w14:paraId="28271BB7" w14:textId="77777777" w:rsidTr="00C64809">
        <w:tc>
          <w:tcPr>
            <w:tcW w:w="3510" w:type="dxa"/>
          </w:tcPr>
          <w:p w14:paraId="51982B0E" w14:textId="77777777" w:rsidR="00C64809" w:rsidRPr="00817B8E" w:rsidRDefault="00C64809" w:rsidP="00B01DB2">
            <w:pPr>
              <w:spacing w:after="60"/>
              <w:jc w:val="both"/>
              <w:rPr>
                <w:rFonts w:ascii="Tahoma" w:hAnsi="Tahoma" w:cs="Tahoma"/>
                <w:sz w:val="22"/>
                <w:szCs w:val="22"/>
              </w:rPr>
            </w:pPr>
            <w:r w:rsidRPr="00817B8E">
              <w:rPr>
                <w:rFonts w:ascii="Tahoma" w:hAnsi="Tahoma" w:cs="Tahoma"/>
                <w:sz w:val="22"/>
                <w:szCs w:val="22"/>
              </w:rPr>
              <w:t>Legal costs</w:t>
            </w:r>
          </w:p>
        </w:tc>
        <w:tc>
          <w:tcPr>
            <w:tcW w:w="3690" w:type="dxa"/>
          </w:tcPr>
          <w:p w14:paraId="55B8A88D" w14:textId="77777777" w:rsidR="00C64809" w:rsidRPr="00817B8E" w:rsidRDefault="00C64809" w:rsidP="00B01DB2">
            <w:pPr>
              <w:spacing w:after="60"/>
              <w:jc w:val="both"/>
              <w:rPr>
                <w:rFonts w:ascii="Tahoma" w:hAnsi="Tahoma" w:cs="Tahoma"/>
                <w:sz w:val="22"/>
                <w:szCs w:val="22"/>
              </w:rPr>
            </w:pPr>
            <w:r w:rsidRPr="00817B8E">
              <w:rPr>
                <w:rFonts w:ascii="Tahoma" w:hAnsi="Tahoma" w:cs="Tahoma"/>
                <w:sz w:val="22"/>
                <w:szCs w:val="22"/>
              </w:rPr>
              <w:t>Top management</w:t>
            </w:r>
          </w:p>
        </w:tc>
      </w:tr>
      <w:tr w:rsidR="00C64809" w:rsidRPr="00817B8E" w14:paraId="1C97DDC6" w14:textId="77777777" w:rsidTr="00C64809">
        <w:tc>
          <w:tcPr>
            <w:tcW w:w="3510" w:type="dxa"/>
          </w:tcPr>
          <w:p w14:paraId="7F5F03EF" w14:textId="77777777" w:rsidR="00C64809" w:rsidRPr="00817B8E" w:rsidRDefault="00C64809" w:rsidP="00B01DB2">
            <w:pPr>
              <w:spacing w:after="60"/>
              <w:jc w:val="both"/>
              <w:rPr>
                <w:rFonts w:ascii="Tahoma" w:hAnsi="Tahoma" w:cs="Tahoma"/>
                <w:sz w:val="22"/>
                <w:szCs w:val="22"/>
              </w:rPr>
            </w:pPr>
            <w:r w:rsidRPr="00817B8E">
              <w:rPr>
                <w:rFonts w:ascii="Tahoma" w:hAnsi="Tahoma" w:cs="Tahoma"/>
                <w:sz w:val="22"/>
                <w:szCs w:val="22"/>
              </w:rPr>
              <w:t>General government</w:t>
            </w:r>
          </w:p>
        </w:tc>
        <w:tc>
          <w:tcPr>
            <w:tcW w:w="3690" w:type="dxa"/>
          </w:tcPr>
          <w:p w14:paraId="7B26DA76" w14:textId="77777777" w:rsidR="00C64809" w:rsidRPr="00817B8E" w:rsidRDefault="00C64809" w:rsidP="00B01DB2">
            <w:pPr>
              <w:spacing w:after="60"/>
              <w:jc w:val="both"/>
              <w:rPr>
                <w:rFonts w:ascii="Tahoma" w:hAnsi="Tahoma" w:cs="Tahoma"/>
                <w:sz w:val="22"/>
                <w:szCs w:val="22"/>
              </w:rPr>
            </w:pPr>
            <w:r w:rsidRPr="00817B8E">
              <w:rPr>
                <w:rFonts w:ascii="Tahoma" w:hAnsi="Tahoma" w:cs="Tahoma"/>
                <w:sz w:val="22"/>
                <w:szCs w:val="22"/>
              </w:rPr>
              <w:t>Bids</w:t>
            </w:r>
          </w:p>
        </w:tc>
      </w:tr>
    </w:tbl>
    <w:p w14:paraId="0923C6FB" w14:textId="77777777" w:rsidR="00C64809" w:rsidRPr="00817B8E" w:rsidRDefault="00C64809" w:rsidP="00C64809">
      <w:pPr>
        <w:spacing w:before="240" w:after="120"/>
        <w:jc w:val="both"/>
        <w:rPr>
          <w:rFonts w:ascii="Tahoma" w:hAnsi="Tahoma" w:cs="Tahoma"/>
          <w:b/>
          <w:sz w:val="22"/>
          <w:szCs w:val="22"/>
          <w:u w:val="single"/>
        </w:rPr>
      </w:pPr>
      <w:r w:rsidRPr="00817B8E">
        <w:rPr>
          <w:rFonts w:ascii="Tahoma" w:hAnsi="Tahoma" w:cs="Tahoma"/>
          <w:b/>
          <w:sz w:val="22"/>
          <w:szCs w:val="22"/>
          <w:u w:val="single"/>
        </w:rPr>
        <w:t>Lines 2</w:t>
      </w:r>
      <w:r w:rsidR="00CB7D14" w:rsidRPr="00817B8E">
        <w:rPr>
          <w:rFonts w:ascii="Tahoma" w:hAnsi="Tahoma" w:cs="Tahoma"/>
          <w:b/>
          <w:sz w:val="22"/>
          <w:szCs w:val="22"/>
          <w:u w:val="single"/>
        </w:rPr>
        <w:t xml:space="preserve"> </w:t>
      </w:r>
      <w:r w:rsidR="00FD23CB" w:rsidRPr="00817B8E">
        <w:rPr>
          <w:rFonts w:ascii="Tahoma" w:hAnsi="Tahoma" w:cs="Tahoma"/>
          <w:b/>
          <w:sz w:val="22"/>
          <w:szCs w:val="22"/>
          <w:u w:val="single"/>
        </w:rPr>
        <w:t>–</w:t>
      </w:r>
      <w:r w:rsidR="00CB7D14" w:rsidRPr="00817B8E">
        <w:rPr>
          <w:rFonts w:ascii="Tahoma" w:hAnsi="Tahoma" w:cs="Tahoma"/>
          <w:b/>
          <w:sz w:val="22"/>
          <w:szCs w:val="22"/>
          <w:u w:val="single"/>
        </w:rPr>
        <w:t xml:space="preserve"> </w:t>
      </w:r>
      <w:r w:rsidRPr="00817B8E">
        <w:rPr>
          <w:rFonts w:ascii="Tahoma" w:hAnsi="Tahoma" w:cs="Tahoma"/>
          <w:b/>
          <w:sz w:val="22"/>
          <w:szCs w:val="22"/>
          <w:u w:val="single"/>
        </w:rPr>
        <w:t xml:space="preserve">7: </w:t>
      </w:r>
      <w:r w:rsidRPr="00817B8E">
        <w:rPr>
          <w:rFonts w:ascii="Tahoma" w:hAnsi="Tahoma" w:cs="Tahoma"/>
          <w:b/>
          <w:sz w:val="22"/>
          <w:u w:val="single"/>
        </w:rPr>
        <w:t>Construction</w:t>
      </w:r>
    </w:p>
    <w:p w14:paraId="3C953AB0" w14:textId="77777777" w:rsidR="00A529D4" w:rsidRPr="00817B8E" w:rsidRDefault="00A529D4" w:rsidP="00A529D4">
      <w:pPr>
        <w:spacing w:after="120"/>
        <w:jc w:val="both"/>
        <w:rPr>
          <w:rFonts w:ascii="Tahoma" w:hAnsi="Tahoma" w:cs="Tahoma"/>
          <w:sz w:val="22"/>
          <w:szCs w:val="22"/>
        </w:rPr>
      </w:pPr>
      <w:r w:rsidRPr="00817B8E">
        <w:rPr>
          <w:rFonts w:ascii="Tahoma" w:hAnsi="Tahoma" w:cs="Tahoma"/>
          <w:sz w:val="22"/>
          <w:szCs w:val="22"/>
        </w:rPr>
        <w:t>Construction expenditures include the following:</w:t>
      </w:r>
    </w:p>
    <w:p w14:paraId="43F951EC" w14:textId="77777777" w:rsidR="00A529D4" w:rsidRPr="00817B8E" w:rsidRDefault="00A529D4" w:rsidP="00A529D4">
      <w:pPr>
        <w:pStyle w:val="ListParagraph"/>
        <w:numPr>
          <w:ilvl w:val="0"/>
          <w:numId w:val="1"/>
        </w:numPr>
        <w:spacing w:after="120"/>
        <w:jc w:val="both"/>
        <w:rPr>
          <w:rFonts w:ascii="Tahoma" w:hAnsi="Tahoma" w:cs="Tahoma"/>
          <w:sz w:val="22"/>
          <w:szCs w:val="22"/>
        </w:rPr>
      </w:pPr>
      <w:r w:rsidRPr="00817B8E">
        <w:rPr>
          <w:rFonts w:ascii="Tahoma" w:hAnsi="Tahoma" w:cs="Tahoma"/>
          <w:sz w:val="22"/>
          <w:szCs w:val="22"/>
        </w:rPr>
        <w:t>Projects developing new streets, bridges, lighting facilities, storm drains, etc., in locations that formerly had no such facilities, or projects departing to such an extent from existing alignment and grade that no material salvage value is realized from the old facilities.</w:t>
      </w:r>
    </w:p>
    <w:p w14:paraId="4EC8985C" w14:textId="77777777" w:rsidR="00A529D4" w:rsidRPr="00817B8E" w:rsidRDefault="00A529D4" w:rsidP="00A529D4">
      <w:pPr>
        <w:pStyle w:val="ListParagraph"/>
        <w:numPr>
          <w:ilvl w:val="0"/>
          <w:numId w:val="1"/>
        </w:numPr>
        <w:spacing w:after="120"/>
        <w:jc w:val="both"/>
        <w:rPr>
          <w:rFonts w:ascii="Tahoma" w:hAnsi="Tahoma" w:cs="Tahoma"/>
          <w:sz w:val="22"/>
          <w:szCs w:val="22"/>
        </w:rPr>
      </w:pPr>
      <w:r w:rsidRPr="00817B8E">
        <w:rPr>
          <w:rFonts w:ascii="Tahoma" w:hAnsi="Tahoma" w:cs="Tahoma"/>
          <w:sz w:val="22"/>
          <w:szCs w:val="22"/>
        </w:rPr>
        <w:t>Additions and betterments to the street system and its rights-of-way, including grade separations and urban extensions.</w:t>
      </w:r>
    </w:p>
    <w:p w14:paraId="0089E229" w14:textId="77777777" w:rsidR="00A529D4" w:rsidRPr="00817B8E" w:rsidRDefault="00A529D4" w:rsidP="00A529D4">
      <w:pPr>
        <w:pStyle w:val="ListParagraph"/>
        <w:numPr>
          <w:ilvl w:val="0"/>
          <w:numId w:val="1"/>
        </w:numPr>
        <w:spacing w:after="120"/>
        <w:jc w:val="both"/>
        <w:rPr>
          <w:rFonts w:ascii="Tahoma" w:hAnsi="Tahoma" w:cs="Tahoma"/>
          <w:sz w:val="22"/>
          <w:szCs w:val="22"/>
        </w:rPr>
      </w:pPr>
      <w:r w:rsidRPr="00817B8E">
        <w:rPr>
          <w:rFonts w:ascii="Tahoma" w:hAnsi="Tahoma" w:cs="Tahoma"/>
          <w:sz w:val="22"/>
          <w:szCs w:val="22"/>
        </w:rPr>
        <w:t>Any work that materially increases the service life of the original project.</w:t>
      </w:r>
    </w:p>
    <w:p w14:paraId="44B5DF1D" w14:textId="77777777" w:rsidR="00A529D4" w:rsidRPr="00817B8E" w:rsidRDefault="00A529D4" w:rsidP="00A529D4">
      <w:pPr>
        <w:pStyle w:val="ListParagraph"/>
        <w:numPr>
          <w:ilvl w:val="0"/>
          <w:numId w:val="1"/>
        </w:numPr>
        <w:spacing w:after="120"/>
        <w:jc w:val="both"/>
        <w:rPr>
          <w:rFonts w:ascii="Tahoma" w:hAnsi="Tahoma" w:cs="Tahoma"/>
          <w:sz w:val="22"/>
          <w:szCs w:val="22"/>
        </w:rPr>
      </w:pPr>
      <w:r w:rsidRPr="00817B8E">
        <w:rPr>
          <w:rFonts w:ascii="Tahoma" w:hAnsi="Tahoma" w:cs="Tahoma"/>
          <w:sz w:val="22"/>
          <w:szCs w:val="22"/>
        </w:rPr>
        <w:t>Resurfacing to a thickness greater than one inch.</w:t>
      </w:r>
    </w:p>
    <w:p w14:paraId="103D396D" w14:textId="77777777" w:rsidR="00A529D4" w:rsidRPr="00817B8E" w:rsidRDefault="00A529D4" w:rsidP="00A529D4">
      <w:pPr>
        <w:pStyle w:val="ListParagraph"/>
        <w:numPr>
          <w:ilvl w:val="0"/>
          <w:numId w:val="1"/>
        </w:numPr>
        <w:spacing w:after="120"/>
        <w:jc w:val="both"/>
        <w:rPr>
          <w:rFonts w:ascii="Tahoma" w:hAnsi="Tahoma" w:cs="Tahoma"/>
          <w:sz w:val="22"/>
          <w:szCs w:val="22"/>
        </w:rPr>
      </w:pPr>
      <w:r w:rsidRPr="00817B8E">
        <w:rPr>
          <w:rFonts w:ascii="Tahoma" w:hAnsi="Tahoma" w:cs="Tahoma"/>
          <w:sz w:val="22"/>
          <w:szCs w:val="22"/>
        </w:rPr>
        <w:t>Resurfacing to a thickness less than one inch if the project has been certified by a lead agency as construction.</w:t>
      </w:r>
    </w:p>
    <w:p w14:paraId="17D0BA08" w14:textId="77777777" w:rsidR="00A529D4" w:rsidRPr="00817B8E" w:rsidRDefault="00A529D4" w:rsidP="00A529D4">
      <w:pPr>
        <w:pStyle w:val="ListParagraph"/>
        <w:numPr>
          <w:ilvl w:val="0"/>
          <w:numId w:val="1"/>
        </w:numPr>
        <w:spacing w:after="120"/>
        <w:jc w:val="both"/>
        <w:rPr>
          <w:rFonts w:ascii="Tahoma" w:hAnsi="Tahoma" w:cs="Tahoma"/>
          <w:sz w:val="22"/>
          <w:szCs w:val="22"/>
        </w:rPr>
      </w:pPr>
      <w:r w:rsidRPr="00817B8E">
        <w:rPr>
          <w:rFonts w:ascii="Tahoma" w:hAnsi="Tahoma" w:cs="Tahoma"/>
          <w:sz w:val="22"/>
          <w:szCs w:val="22"/>
        </w:rPr>
        <w:t>Construction of traffic islands and other traffic safety devices.</w:t>
      </w:r>
    </w:p>
    <w:p w14:paraId="3D7D778F" w14:textId="77777777" w:rsidR="00A529D4" w:rsidRPr="00817B8E" w:rsidRDefault="00A529D4" w:rsidP="00A529D4">
      <w:pPr>
        <w:pStyle w:val="ListParagraph"/>
        <w:numPr>
          <w:ilvl w:val="0"/>
          <w:numId w:val="1"/>
        </w:numPr>
        <w:spacing w:after="120"/>
        <w:jc w:val="both"/>
        <w:rPr>
          <w:rFonts w:ascii="Tahoma" w:hAnsi="Tahoma" w:cs="Tahoma"/>
          <w:sz w:val="22"/>
          <w:szCs w:val="22"/>
        </w:rPr>
      </w:pPr>
      <w:r w:rsidRPr="00817B8E">
        <w:rPr>
          <w:rFonts w:ascii="Tahoma" w:hAnsi="Tahoma" w:cs="Tahoma"/>
          <w:sz w:val="22"/>
          <w:szCs w:val="22"/>
        </w:rPr>
        <w:t>Transit facilities including, but not limited to, bus stops, shelters, and maintenance facilities.</w:t>
      </w:r>
    </w:p>
    <w:p w14:paraId="11607AB3" w14:textId="77777777" w:rsidR="00A529D4" w:rsidRPr="00817B8E" w:rsidRDefault="00A529D4" w:rsidP="00A529D4">
      <w:pPr>
        <w:pStyle w:val="ListParagraph"/>
        <w:numPr>
          <w:ilvl w:val="0"/>
          <w:numId w:val="1"/>
        </w:numPr>
        <w:spacing w:after="120"/>
        <w:jc w:val="both"/>
        <w:rPr>
          <w:rFonts w:ascii="Tahoma" w:hAnsi="Tahoma" w:cs="Tahoma"/>
          <w:sz w:val="22"/>
          <w:szCs w:val="22"/>
        </w:rPr>
      </w:pPr>
      <w:r w:rsidRPr="00817B8E">
        <w:rPr>
          <w:rFonts w:ascii="Tahoma" w:hAnsi="Tahoma" w:cs="Tahoma"/>
          <w:sz w:val="22"/>
          <w:szCs w:val="22"/>
        </w:rPr>
        <w:t xml:space="preserve">Streetscape including original landscaping, tree planting, and similar work.   </w:t>
      </w:r>
    </w:p>
    <w:p w14:paraId="3D4FDF06" w14:textId="77777777" w:rsidR="00A529D4" w:rsidRPr="00817B8E" w:rsidRDefault="00A529D4" w:rsidP="00A529D4">
      <w:pPr>
        <w:pStyle w:val="ListParagraph"/>
        <w:numPr>
          <w:ilvl w:val="0"/>
          <w:numId w:val="1"/>
        </w:numPr>
        <w:spacing w:after="120"/>
        <w:jc w:val="both"/>
        <w:rPr>
          <w:rFonts w:ascii="Tahoma" w:hAnsi="Tahoma" w:cs="Tahoma"/>
          <w:sz w:val="22"/>
          <w:szCs w:val="22"/>
        </w:rPr>
      </w:pPr>
      <w:r w:rsidRPr="00817B8E">
        <w:rPr>
          <w:rFonts w:ascii="Tahoma" w:hAnsi="Tahoma" w:cs="Tahoma"/>
          <w:sz w:val="22"/>
          <w:szCs w:val="22"/>
        </w:rPr>
        <w:t>Acquisition and installation of street lighting facilities, traffic signals, and/or street signs (only when such signs are installed in connection with developing new streets).</w:t>
      </w:r>
    </w:p>
    <w:p w14:paraId="3C2BB349" w14:textId="77777777" w:rsidR="00A529D4" w:rsidRPr="00817B8E" w:rsidRDefault="00A529D4" w:rsidP="00A529D4">
      <w:pPr>
        <w:pStyle w:val="ListParagraph"/>
        <w:numPr>
          <w:ilvl w:val="0"/>
          <w:numId w:val="1"/>
        </w:numPr>
        <w:spacing w:after="120"/>
        <w:jc w:val="both"/>
        <w:rPr>
          <w:rFonts w:ascii="Tahoma" w:hAnsi="Tahoma" w:cs="Tahoma"/>
          <w:sz w:val="22"/>
          <w:szCs w:val="22"/>
        </w:rPr>
      </w:pPr>
      <w:r w:rsidRPr="00817B8E">
        <w:rPr>
          <w:rFonts w:ascii="Tahoma" w:hAnsi="Tahoma" w:cs="Tahoma"/>
          <w:sz w:val="22"/>
          <w:szCs w:val="22"/>
        </w:rPr>
        <w:t>Planning, environmental, or design related to construction.</w:t>
      </w:r>
    </w:p>
    <w:p w14:paraId="7389C3A5" w14:textId="77777777" w:rsidR="00A529D4" w:rsidRPr="00817B8E" w:rsidRDefault="00A529D4" w:rsidP="00A529D4">
      <w:pPr>
        <w:pStyle w:val="ListParagraph"/>
        <w:numPr>
          <w:ilvl w:val="0"/>
          <w:numId w:val="1"/>
        </w:numPr>
        <w:spacing w:after="120"/>
        <w:jc w:val="both"/>
        <w:rPr>
          <w:rFonts w:ascii="Tahoma" w:hAnsi="Tahoma" w:cs="Tahoma"/>
          <w:sz w:val="22"/>
          <w:szCs w:val="22"/>
        </w:rPr>
      </w:pPr>
      <w:r w:rsidRPr="00817B8E">
        <w:rPr>
          <w:rFonts w:ascii="Tahoma" w:hAnsi="Tahoma" w:cs="Tahoma"/>
          <w:sz w:val="22"/>
          <w:szCs w:val="22"/>
        </w:rPr>
        <w:t>Salaries and expenses of employees in connection with construction (direct costs).</w:t>
      </w:r>
    </w:p>
    <w:p w14:paraId="07237FC4" w14:textId="77777777" w:rsidR="00A529D4" w:rsidRPr="00817B8E" w:rsidRDefault="00A83A5E" w:rsidP="00A529D4">
      <w:pPr>
        <w:spacing w:after="120"/>
        <w:jc w:val="both"/>
        <w:rPr>
          <w:rFonts w:ascii="Tahoma" w:hAnsi="Tahoma" w:cs="Tahoma"/>
          <w:b/>
          <w:sz w:val="22"/>
          <w:szCs w:val="22"/>
          <w:u w:val="single"/>
        </w:rPr>
      </w:pPr>
      <w:r w:rsidRPr="00817B8E">
        <w:rPr>
          <w:rFonts w:ascii="Tahoma" w:hAnsi="Tahoma" w:cs="Tahoma"/>
          <w:b/>
          <w:sz w:val="22"/>
          <w:szCs w:val="22"/>
          <w:u w:val="single"/>
        </w:rPr>
        <w:t xml:space="preserve">Line 8: </w:t>
      </w:r>
      <w:r w:rsidR="00A529D4" w:rsidRPr="00817B8E">
        <w:rPr>
          <w:rFonts w:ascii="Tahoma" w:hAnsi="Tahoma" w:cs="Tahoma"/>
          <w:b/>
          <w:sz w:val="22"/>
          <w:szCs w:val="22"/>
          <w:u w:val="single"/>
        </w:rPr>
        <w:t>Total Construction</w:t>
      </w:r>
    </w:p>
    <w:p w14:paraId="77E92830" w14:textId="77777777" w:rsidR="00A529D4" w:rsidRPr="00817B8E" w:rsidRDefault="00A529D4" w:rsidP="00A529D4">
      <w:pPr>
        <w:spacing w:after="120"/>
        <w:jc w:val="both"/>
        <w:rPr>
          <w:rFonts w:ascii="Tahoma" w:hAnsi="Tahoma" w:cs="Tahoma"/>
          <w:sz w:val="22"/>
          <w:szCs w:val="22"/>
        </w:rPr>
      </w:pPr>
      <w:r w:rsidRPr="00817B8E">
        <w:rPr>
          <w:rFonts w:ascii="Tahoma" w:hAnsi="Tahoma" w:cs="Tahoma"/>
          <w:sz w:val="22"/>
          <w:szCs w:val="22"/>
        </w:rPr>
        <w:t xml:space="preserve">Sum </w:t>
      </w:r>
      <w:r w:rsidR="00803A17" w:rsidRPr="00817B8E">
        <w:rPr>
          <w:rFonts w:ascii="Tahoma" w:hAnsi="Tahoma" w:cs="Tahoma"/>
          <w:sz w:val="22"/>
          <w:szCs w:val="22"/>
        </w:rPr>
        <w:t xml:space="preserve">of </w:t>
      </w:r>
      <w:r w:rsidRPr="00817B8E">
        <w:rPr>
          <w:rFonts w:ascii="Tahoma" w:hAnsi="Tahoma" w:cs="Tahoma"/>
          <w:sz w:val="22"/>
          <w:szCs w:val="22"/>
        </w:rPr>
        <w:t>Lines 2</w:t>
      </w:r>
      <w:r w:rsidR="00CB7D14" w:rsidRPr="00817B8E">
        <w:rPr>
          <w:rFonts w:ascii="Tahoma" w:hAnsi="Tahoma" w:cs="Tahoma"/>
          <w:sz w:val="22"/>
          <w:szCs w:val="22"/>
        </w:rPr>
        <w:t xml:space="preserve"> </w:t>
      </w:r>
      <w:r w:rsidR="00FD23CB" w:rsidRPr="00817B8E">
        <w:rPr>
          <w:rFonts w:ascii="Tahoma" w:hAnsi="Tahoma" w:cs="Tahoma"/>
          <w:sz w:val="22"/>
          <w:szCs w:val="22"/>
        </w:rPr>
        <w:t>–</w:t>
      </w:r>
      <w:r w:rsidR="00CB7D14" w:rsidRPr="00817B8E">
        <w:rPr>
          <w:rFonts w:ascii="Tahoma" w:hAnsi="Tahoma" w:cs="Tahoma"/>
          <w:sz w:val="22"/>
          <w:szCs w:val="22"/>
        </w:rPr>
        <w:t xml:space="preserve"> </w:t>
      </w:r>
      <w:r w:rsidRPr="00817B8E">
        <w:rPr>
          <w:rFonts w:ascii="Tahoma" w:hAnsi="Tahoma" w:cs="Tahoma"/>
          <w:sz w:val="22"/>
          <w:szCs w:val="22"/>
        </w:rPr>
        <w:t xml:space="preserve">7 </w:t>
      </w:r>
    </w:p>
    <w:p w14:paraId="46B7BD29" w14:textId="77777777" w:rsidR="00A529D4" w:rsidRPr="00817B8E" w:rsidRDefault="00A83A5E" w:rsidP="00A529D4">
      <w:pPr>
        <w:spacing w:after="120"/>
        <w:jc w:val="both"/>
        <w:rPr>
          <w:rFonts w:ascii="Tahoma" w:hAnsi="Tahoma" w:cs="Tahoma"/>
          <w:b/>
          <w:sz w:val="22"/>
          <w:szCs w:val="22"/>
          <w:u w:val="single"/>
        </w:rPr>
      </w:pPr>
      <w:r w:rsidRPr="00817B8E">
        <w:rPr>
          <w:rFonts w:ascii="Tahoma" w:hAnsi="Tahoma" w:cs="Tahoma"/>
          <w:b/>
          <w:sz w:val="22"/>
          <w:szCs w:val="22"/>
          <w:u w:val="single"/>
        </w:rPr>
        <w:t xml:space="preserve">Line 9: </w:t>
      </w:r>
      <w:r w:rsidR="00A529D4" w:rsidRPr="00817B8E">
        <w:rPr>
          <w:rFonts w:ascii="Tahoma" w:hAnsi="Tahoma" w:cs="Tahoma"/>
          <w:b/>
          <w:sz w:val="22"/>
          <w:szCs w:val="22"/>
          <w:u w:val="single"/>
        </w:rPr>
        <w:t>Right-of-Way Acquisition</w:t>
      </w:r>
    </w:p>
    <w:p w14:paraId="11E0B453" w14:textId="77777777" w:rsidR="00A529D4" w:rsidRPr="00817B8E" w:rsidRDefault="00A529D4" w:rsidP="00A529D4">
      <w:pPr>
        <w:spacing w:after="120"/>
        <w:jc w:val="both"/>
        <w:rPr>
          <w:rFonts w:ascii="Tahoma" w:hAnsi="Tahoma" w:cs="Tahoma"/>
          <w:sz w:val="22"/>
          <w:szCs w:val="22"/>
        </w:rPr>
      </w:pPr>
      <w:r w:rsidRPr="00817B8E">
        <w:rPr>
          <w:rFonts w:ascii="Tahoma" w:hAnsi="Tahoma" w:cs="Tahoma"/>
          <w:sz w:val="22"/>
          <w:szCs w:val="22"/>
        </w:rPr>
        <w:t>Right-of-way expenditures include the following:</w:t>
      </w:r>
    </w:p>
    <w:p w14:paraId="7472933D" w14:textId="77777777" w:rsidR="00A529D4" w:rsidRPr="00817B8E" w:rsidRDefault="00A529D4" w:rsidP="00A529D4">
      <w:pPr>
        <w:pStyle w:val="ListParagraph"/>
        <w:numPr>
          <w:ilvl w:val="0"/>
          <w:numId w:val="2"/>
        </w:numPr>
        <w:spacing w:after="120"/>
        <w:jc w:val="both"/>
        <w:rPr>
          <w:rFonts w:ascii="Tahoma" w:hAnsi="Tahoma" w:cs="Tahoma"/>
          <w:sz w:val="22"/>
          <w:szCs w:val="22"/>
        </w:rPr>
      </w:pPr>
      <w:r w:rsidRPr="00817B8E">
        <w:rPr>
          <w:rFonts w:ascii="Tahoma" w:hAnsi="Tahoma" w:cs="Tahoma"/>
          <w:sz w:val="22"/>
          <w:szCs w:val="22"/>
        </w:rPr>
        <w:t>The acquisition of land or interest for use as a right-of-way in connection with the city’s street system; the amount reported should include the cost of acquisition of any improvements situated on the real property at the date of its acquisition by the city.</w:t>
      </w:r>
    </w:p>
    <w:p w14:paraId="6A87891D" w14:textId="77777777" w:rsidR="00A529D4" w:rsidRPr="00817B8E" w:rsidRDefault="00A529D4" w:rsidP="00A529D4">
      <w:pPr>
        <w:pStyle w:val="ListParagraph"/>
        <w:numPr>
          <w:ilvl w:val="0"/>
          <w:numId w:val="2"/>
        </w:numPr>
        <w:spacing w:after="120"/>
        <w:jc w:val="both"/>
        <w:rPr>
          <w:rFonts w:ascii="Tahoma" w:hAnsi="Tahoma" w:cs="Tahoma"/>
          <w:sz w:val="22"/>
          <w:szCs w:val="22"/>
        </w:rPr>
      </w:pPr>
      <w:r w:rsidRPr="00817B8E">
        <w:rPr>
          <w:rFonts w:ascii="Tahoma" w:hAnsi="Tahoma" w:cs="Tahoma"/>
          <w:sz w:val="22"/>
          <w:szCs w:val="22"/>
        </w:rPr>
        <w:t>The cost of removing, demolishing, moving, resetting, and altering buildings or other structures that obstruct the right-of-way.</w:t>
      </w:r>
    </w:p>
    <w:p w14:paraId="6CA40469" w14:textId="77777777" w:rsidR="00A529D4" w:rsidRPr="00817B8E" w:rsidRDefault="00A529D4" w:rsidP="00A529D4">
      <w:pPr>
        <w:pStyle w:val="ListParagraph"/>
        <w:numPr>
          <w:ilvl w:val="0"/>
          <w:numId w:val="2"/>
        </w:numPr>
        <w:spacing w:after="120"/>
        <w:jc w:val="both"/>
        <w:rPr>
          <w:rFonts w:ascii="Tahoma" w:hAnsi="Tahoma" w:cs="Tahoma"/>
          <w:sz w:val="22"/>
          <w:szCs w:val="22"/>
        </w:rPr>
      </w:pPr>
      <w:r w:rsidRPr="00817B8E">
        <w:rPr>
          <w:rFonts w:ascii="Tahoma" w:hAnsi="Tahoma" w:cs="Tahoma"/>
          <w:sz w:val="22"/>
          <w:szCs w:val="22"/>
        </w:rPr>
        <w:t>The court costs of condemnation proceedings.</w:t>
      </w:r>
    </w:p>
    <w:p w14:paraId="6B4A190B" w14:textId="77777777" w:rsidR="00A529D4" w:rsidRPr="00817B8E" w:rsidRDefault="00A529D4" w:rsidP="00A529D4">
      <w:pPr>
        <w:pStyle w:val="ListParagraph"/>
        <w:numPr>
          <w:ilvl w:val="0"/>
          <w:numId w:val="2"/>
        </w:numPr>
        <w:spacing w:after="120"/>
        <w:jc w:val="both"/>
        <w:rPr>
          <w:rFonts w:ascii="Tahoma" w:hAnsi="Tahoma" w:cs="Tahoma"/>
          <w:sz w:val="22"/>
          <w:szCs w:val="22"/>
        </w:rPr>
      </w:pPr>
      <w:r w:rsidRPr="00817B8E">
        <w:rPr>
          <w:rFonts w:ascii="Tahoma" w:hAnsi="Tahoma" w:cs="Tahoma"/>
          <w:sz w:val="22"/>
          <w:szCs w:val="22"/>
        </w:rPr>
        <w:t>Title searches and reports.</w:t>
      </w:r>
    </w:p>
    <w:p w14:paraId="14AFA03A" w14:textId="77777777" w:rsidR="00A529D4" w:rsidRPr="00817B8E" w:rsidRDefault="00A529D4" w:rsidP="00A529D4">
      <w:pPr>
        <w:pStyle w:val="ListParagraph"/>
        <w:numPr>
          <w:ilvl w:val="0"/>
          <w:numId w:val="2"/>
        </w:numPr>
        <w:spacing w:after="120"/>
        <w:jc w:val="both"/>
        <w:rPr>
          <w:rFonts w:ascii="Tahoma" w:hAnsi="Tahoma" w:cs="Tahoma"/>
          <w:sz w:val="22"/>
          <w:szCs w:val="22"/>
        </w:rPr>
      </w:pPr>
      <w:r w:rsidRPr="00817B8E">
        <w:rPr>
          <w:rFonts w:ascii="Tahoma" w:hAnsi="Tahoma" w:cs="Tahoma"/>
          <w:sz w:val="22"/>
          <w:szCs w:val="22"/>
        </w:rPr>
        <w:lastRenderedPageBreak/>
        <w:t>Salaries and expenses of employees and right-of-way agents in connection with the acquisition of rights-of-way (direct costs).</w:t>
      </w:r>
    </w:p>
    <w:p w14:paraId="30A293D5" w14:textId="77777777" w:rsidR="00A529D4" w:rsidRPr="00817B8E" w:rsidRDefault="00A529D4" w:rsidP="00A529D4">
      <w:pPr>
        <w:pStyle w:val="ListParagraph"/>
        <w:numPr>
          <w:ilvl w:val="0"/>
          <w:numId w:val="2"/>
        </w:numPr>
        <w:spacing w:after="120"/>
        <w:jc w:val="both"/>
        <w:rPr>
          <w:rFonts w:ascii="Tahoma" w:hAnsi="Tahoma" w:cs="Tahoma"/>
          <w:sz w:val="22"/>
          <w:szCs w:val="22"/>
        </w:rPr>
      </w:pPr>
      <w:r w:rsidRPr="00817B8E">
        <w:rPr>
          <w:rFonts w:ascii="Tahoma" w:hAnsi="Tahoma" w:cs="Tahoma"/>
          <w:sz w:val="22"/>
          <w:szCs w:val="22"/>
        </w:rPr>
        <w:t xml:space="preserve">Severance damage to property sustained </w:t>
      </w:r>
      <w:r w:rsidR="00BC12D8" w:rsidRPr="00817B8E">
        <w:rPr>
          <w:rFonts w:ascii="Tahoma" w:hAnsi="Tahoma" w:cs="Tahoma"/>
          <w:sz w:val="22"/>
          <w:szCs w:val="22"/>
        </w:rPr>
        <w:t>due to</w:t>
      </w:r>
      <w:r w:rsidRPr="00817B8E">
        <w:rPr>
          <w:rFonts w:ascii="Tahoma" w:hAnsi="Tahoma" w:cs="Tahoma"/>
          <w:sz w:val="22"/>
          <w:szCs w:val="22"/>
        </w:rPr>
        <w:t xml:space="preserve"> city’s street projects.</w:t>
      </w:r>
    </w:p>
    <w:p w14:paraId="680E2626" w14:textId="77777777" w:rsidR="00A529D4" w:rsidRPr="00817B8E" w:rsidRDefault="00A529D4" w:rsidP="00A529D4">
      <w:pPr>
        <w:pStyle w:val="ListParagraph"/>
        <w:numPr>
          <w:ilvl w:val="0"/>
          <w:numId w:val="2"/>
        </w:numPr>
        <w:spacing w:after="120"/>
        <w:jc w:val="both"/>
        <w:rPr>
          <w:rFonts w:ascii="Tahoma" w:hAnsi="Tahoma" w:cs="Tahoma"/>
          <w:sz w:val="22"/>
          <w:szCs w:val="22"/>
        </w:rPr>
      </w:pPr>
      <w:r w:rsidRPr="00817B8E">
        <w:rPr>
          <w:rFonts w:ascii="Tahoma" w:hAnsi="Tahoma" w:cs="Tahoma"/>
          <w:sz w:val="22"/>
          <w:szCs w:val="22"/>
        </w:rPr>
        <w:t>All other costs of acquiring rights-of-way free and clear of all physical obstructions and legal encumbrances.</w:t>
      </w:r>
    </w:p>
    <w:p w14:paraId="01DA5C7F" w14:textId="77777777" w:rsidR="00A529D4" w:rsidRPr="00817B8E" w:rsidRDefault="00A83A5E" w:rsidP="00A529D4">
      <w:pPr>
        <w:spacing w:after="120"/>
        <w:jc w:val="both"/>
        <w:rPr>
          <w:rFonts w:ascii="Tahoma" w:hAnsi="Tahoma" w:cs="Tahoma"/>
          <w:b/>
          <w:sz w:val="22"/>
          <w:szCs w:val="22"/>
          <w:u w:val="single"/>
        </w:rPr>
      </w:pPr>
      <w:r w:rsidRPr="00817B8E">
        <w:rPr>
          <w:rFonts w:ascii="Tahoma" w:hAnsi="Tahoma" w:cs="Tahoma"/>
          <w:b/>
          <w:sz w:val="22"/>
          <w:szCs w:val="22"/>
          <w:u w:val="single"/>
        </w:rPr>
        <w:t xml:space="preserve">Line 10: </w:t>
      </w:r>
      <w:r w:rsidR="00A529D4" w:rsidRPr="00817B8E">
        <w:rPr>
          <w:rFonts w:ascii="Tahoma" w:hAnsi="Tahoma" w:cs="Tahoma"/>
          <w:b/>
          <w:sz w:val="22"/>
          <w:szCs w:val="22"/>
          <w:u w:val="single"/>
        </w:rPr>
        <w:t>Total Construction and Right-of-Way</w:t>
      </w:r>
    </w:p>
    <w:p w14:paraId="311B1BB3" w14:textId="77777777" w:rsidR="00A529D4" w:rsidRPr="00817B8E" w:rsidRDefault="00A529D4" w:rsidP="00A529D4">
      <w:pPr>
        <w:spacing w:after="120"/>
        <w:jc w:val="both"/>
        <w:rPr>
          <w:rFonts w:ascii="Tahoma" w:hAnsi="Tahoma" w:cs="Tahoma"/>
          <w:sz w:val="22"/>
          <w:szCs w:val="22"/>
        </w:rPr>
      </w:pPr>
      <w:r w:rsidRPr="00817B8E">
        <w:rPr>
          <w:rFonts w:ascii="Tahoma" w:hAnsi="Tahoma" w:cs="Tahoma"/>
          <w:sz w:val="22"/>
          <w:szCs w:val="22"/>
        </w:rPr>
        <w:t xml:space="preserve">Sum </w:t>
      </w:r>
      <w:r w:rsidR="00F87C06" w:rsidRPr="00817B8E">
        <w:rPr>
          <w:rFonts w:ascii="Tahoma" w:hAnsi="Tahoma" w:cs="Tahoma"/>
          <w:sz w:val="22"/>
          <w:szCs w:val="22"/>
        </w:rPr>
        <w:t xml:space="preserve">of </w:t>
      </w:r>
      <w:r w:rsidRPr="00817B8E">
        <w:rPr>
          <w:rFonts w:ascii="Tahoma" w:hAnsi="Tahoma" w:cs="Tahoma"/>
          <w:sz w:val="22"/>
          <w:szCs w:val="22"/>
        </w:rPr>
        <w:t>Lines 8</w:t>
      </w:r>
      <w:r w:rsidR="00CB7D14" w:rsidRPr="00817B8E">
        <w:rPr>
          <w:rFonts w:ascii="Tahoma" w:hAnsi="Tahoma" w:cs="Tahoma"/>
          <w:sz w:val="22"/>
          <w:szCs w:val="22"/>
        </w:rPr>
        <w:t xml:space="preserve"> – </w:t>
      </w:r>
      <w:r w:rsidRPr="00817B8E">
        <w:rPr>
          <w:rFonts w:ascii="Tahoma" w:hAnsi="Tahoma" w:cs="Tahoma"/>
          <w:sz w:val="22"/>
          <w:szCs w:val="22"/>
        </w:rPr>
        <w:t>9</w:t>
      </w:r>
    </w:p>
    <w:p w14:paraId="78027845" w14:textId="77777777" w:rsidR="00A529D4" w:rsidRPr="00817B8E" w:rsidRDefault="00A529D4" w:rsidP="00A529D4">
      <w:pPr>
        <w:spacing w:after="120"/>
        <w:jc w:val="both"/>
        <w:rPr>
          <w:rFonts w:ascii="Tahoma" w:hAnsi="Tahoma" w:cs="Tahoma"/>
          <w:b/>
          <w:sz w:val="22"/>
          <w:szCs w:val="22"/>
          <w:u w:val="single"/>
        </w:rPr>
      </w:pPr>
      <w:r w:rsidRPr="00817B8E">
        <w:rPr>
          <w:rFonts w:ascii="Tahoma" w:hAnsi="Tahoma" w:cs="Tahoma"/>
          <w:b/>
          <w:sz w:val="22"/>
          <w:szCs w:val="22"/>
          <w:u w:val="single"/>
        </w:rPr>
        <w:t>Line 11</w:t>
      </w:r>
      <w:r w:rsidR="00CB7D14" w:rsidRPr="00817B8E">
        <w:rPr>
          <w:rFonts w:ascii="Tahoma" w:hAnsi="Tahoma" w:cs="Tahoma"/>
          <w:b/>
          <w:sz w:val="22"/>
          <w:szCs w:val="22"/>
          <w:u w:val="single"/>
        </w:rPr>
        <w:t xml:space="preserve"> – </w:t>
      </w:r>
      <w:r w:rsidR="00A83A5E" w:rsidRPr="00817B8E">
        <w:rPr>
          <w:rFonts w:ascii="Tahoma" w:hAnsi="Tahoma" w:cs="Tahoma"/>
          <w:b/>
          <w:sz w:val="22"/>
          <w:szCs w:val="22"/>
          <w:u w:val="single"/>
        </w:rPr>
        <w:t>15: Maintenance/</w:t>
      </w:r>
      <w:r w:rsidRPr="00817B8E">
        <w:rPr>
          <w:rFonts w:ascii="Tahoma" w:hAnsi="Tahoma" w:cs="Tahoma"/>
          <w:b/>
          <w:sz w:val="22"/>
          <w:szCs w:val="22"/>
          <w:u w:val="single"/>
        </w:rPr>
        <w:t>Operations</w:t>
      </w:r>
    </w:p>
    <w:p w14:paraId="11CCE289" w14:textId="77777777" w:rsidR="00A529D4" w:rsidRPr="00817B8E" w:rsidRDefault="00A529D4" w:rsidP="00A529D4">
      <w:pPr>
        <w:spacing w:after="120"/>
        <w:jc w:val="both"/>
        <w:rPr>
          <w:rFonts w:ascii="Tahoma" w:hAnsi="Tahoma" w:cs="Tahoma"/>
          <w:sz w:val="22"/>
          <w:szCs w:val="22"/>
        </w:rPr>
      </w:pPr>
      <w:r w:rsidRPr="00817B8E">
        <w:rPr>
          <w:rFonts w:ascii="Tahoma" w:hAnsi="Tahoma" w:cs="Tahoma"/>
          <w:sz w:val="22"/>
          <w:szCs w:val="22"/>
        </w:rPr>
        <w:t>Maintenance expenditures include the following:</w:t>
      </w:r>
    </w:p>
    <w:p w14:paraId="7C1B51CC" w14:textId="77777777" w:rsidR="00A529D4" w:rsidRPr="00817B8E" w:rsidRDefault="00A529D4" w:rsidP="00A529D4">
      <w:pPr>
        <w:pStyle w:val="ListParagraph"/>
        <w:numPr>
          <w:ilvl w:val="0"/>
          <w:numId w:val="3"/>
        </w:numPr>
        <w:spacing w:after="120"/>
        <w:jc w:val="both"/>
        <w:rPr>
          <w:rFonts w:ascii="Tahoma" w:hAnsi="Tahoma" w:cs="Tahoma"/>
          <w:sz w:val="22"/>
          <w:szCs w:val="22"/>
        </w:rPr>
      </w:pPr>
      <w:r w:rsidRPr="00817B8E">
        <w:rPr>
          <w:rFonts w:ascii="Tahoma" w:hAnsi="Tahoma" w:cs="Tahoma"/>
          <w:sz w:val="22"/>
          <w:szCs w:val="22"/>
        </w:rPr>
        <w:t>The preservation and keeping of rights-of-way, street structures, and facilities in the safe and usable condition, to which they have been improved or constructed, but not reconstruction or other improvements.</w:t>
      </w:r>
    </w:p>
    <w:p w14:paraId="3F1DE982" w14:textId="77777777" w:rsidR="00A529D4" w:rsidRPr="00817B8E" w:rsidRDefault="00A529D4" w:rsidP="00A529D4">
      <w:pPr>
        <w:pStyle w:val="ListParagraph"/>
        <w:numPr>
          <w:ilvl w:val="0"/>
          <w:numId w:val="3"/>
        </w:numPr>
        <w:spacing w:after="120"/>
        <w:jc w:val="both"/>
        <w:rPr>
          <w:rFonts w:ascii="Tahoma" w:hAnsi="Tahoma" w:cs="Tahoma"/>
          <w:sz w:val="22"/>
          <w:szCs w:val="22"/>
        </w:rPr>
      </w:pPr>
      <w:r w:rsidRPr="00817B8E">
        <w:rPr>
          <w:rFonts w:ascii="Tahoma" w:hAnsi="Tahoma" w:cs="Tahoma"/>
          <w:sz w:val="22"/>
          <w:szCs w:val="22"/>
        </w:rPr>
        <w:t xml:space="preserve">General utility services such as roadside planting, tree trimming, street cleaning, snow removal, and general weed control.  </w:t>
      </w:r>
    </w:p>
    <w:p w14:paraId="7993F75D" w14:textId="77777777" w:rsidR="00A529D4" w:rsidRPr="00817B8E" w:rsidRDefault="00A529D4" w:rsidP="00A529D4">
      <w:pPr>
        <w:pStyle w:val="ListParagraph"/>
        <w:numPr>
          <w:ilvl w:val="0"/>
          <w:numId w:val="3"/>
        </w:numPr>
        <w:spacing w:after="120"/>
        <w:jc w:val="both"/>
        <w:rPr>
          <w:rFonts w:ascii="Tahoma" w:hAnsi="Tahoma" w:cs="Tahoma"/>
          <w:sz w:val="22"/>
          <w:szCs w:val="22"/>
        </w:rPr>
      </w:pPr>
      <w:r w:rsidRPr="00817B8E">
        <w:rPr>
          <w:rFonts w:ascii="Tahoma" w:hAnsi="Tahoma" w:cs="Tahoma"/>
          <w:sz w:val="22"/>
          <w:szCs w:val="22"/>
        </w:rPr>
        <w:t>Repairs or other work necessitated by damage to street structures or facilities resulting from storms, slides, settlements, or other causes unless it has been determined by the city engineer that such work is properly classified as construction.</w:t>
      </w:r>
    </w:p>
    <w:p w14:paraId="3C85B481" w14:textId="77777777" w:rsidR="00A529D4" w:rsidRPr="00817B8E" w:rsidRDefault="00A529D4" w:rsidP="00A529D4">
      <w:pPr>
        <w:pStyle w:val="ListParagraph"/>
        <w:numPr>
          <w:ilvl w:val="0"/>
          <w:numId w:val="3"/>
        </w:numPr>
        <w:spacing w:after="120"/>
        <w:jc w:val="both"/>
        <w:rPr>
          <w:rFonts w:ascii="Tahoma" w:hAnsi="Tahoma" w:cs="Tahoma"/>
          <w:sz w:val="22"/>
          <w:szCs w:val="22"/>
        </w:rPr>
      </w:pPr>
      <w:r w:rsidRPr="00817B8E">
        <w:rPr>
          <w:rFonts w:ascii="Tahoma" w:hAnsi="Tahoma" w:cs="Tahoma"/>
          <w:sz w:val="22"/>
          <w:szCs w:val="22"/>
        </w:rPr>
        <w:t>Maintenance of traffic signal equipment, coordination and timing on the city streets, as well as the city’s share of such expenditures covering traffic signals situated at intersections of city streets and state highways within the incorporated area of the city.</w:t>
      </w:r>
    </w:p>
    <w:p w14:paraId="706A8D4E" w14:textId="77777777" w:rsidR="00A529D4" w:rsidRPr="00817B8E" w:rsidRDefault="00A529D4" w:rsidP="00A529D4">
      <w:pPr>
        <w:pStyle w:val="ListParagraph"/>
        <w:numPr>
          <w:ilvl w:val="0"/>
          <w:numId w:val="3"/>
        </w:numPr>
        <w:spacing w:after="120"/>
        <w:jc w:val="both"/>
        <w:rPr>
          <w:rFonts w:ascii="Tahoma" w:hAnsi="Tahoma" w:cs="Tahoma"/>
          <w:sz w:val="22"/>
          <w:szCs w:val="22"/>
        </w:rPr>
      </w:pPr>
      <w:r w:rsidRPr="00817B8E">
        <w:rPr>
          <w:rFonts w:ascii="Tahoma" w:hAnsi="Tahoma" w:cs="Tahoma"/>
          <w:sz w:val="22"/>
          <w:szCs w:val="22"/>
        </w:rPr>
        <w:t>Salaries and expenses of employees in connection with maintenance and/or operations (direct costs).</w:t>
      </w:r>
    </w:p>
    <w:p w14:paraId="42BBDE60" w14:textId="77777777" w:rsidR="00A529D4" w:rsidRPr="00817B8E" w:rsidRDefault="003A58EA" w:rsidP="00A529D4">
      <w:pPr>
        <w:spacing w:after="120"/>
        <w:jc w:val="both"/>
        <w:rPr>
          <w:rFonts w:ascii="Tahoma" w:hAnsi="Tahoma" w:cs="Tahoma"/>
          <w:b/>
          <w:sz w:val="22"/>
          <w:szCs w:val="22"/>
          <w:u w:val="single"/>
        </w:rPr>
      </w:pPr>
      <w:r w:rsidRPr="00817B8E">
        <w:rPr>
          <w:rFonts w:ascii="Tahoma" w:hAnsi="Tahoma" w:cs="Tahoma"/>
          <w:b/>
          <w:sz w:val="22"/>
          <w:szCs w:val="22"/>
          <w:u w:val="single"/>
        </w:rPr>
        <w:t xml:space="preserve">Line 16: </w:t>
      </w:r>
      <w:r w:rsidR="00A529D4" w:rsidRPr="00817B8E">
        <w:rPr>
          <w:rFonts w:ascii="Tahoma" w:hAnsi="Tahoma" w:cs="Tahoma"/>
          <w:b/>
          <w:sz w:val="22"/>
          <w:szCs w:val="22"/>
          <w:u w:val="single"/>
        </w:rPr>
        <w:t>Total Maintenance</w:t>
      </w:r>
    </w:p>
    <w:p w14:paraId="3C4ED83A" w14:textId="77777777" w:rsidR="00A529D4" w:rsidRPr="00817B8E" w:rsidRDefault="00A529D4" w:rsidP="00A529D4">
      <w:pPr>
        <w:spacing w:after="120"/>
        <w:jc w:val="both"/>
        <w:rPr>
          <w:rFonts w:ascii="Tahoma" w:hAnsi="Tahoma" w:cs="Tahoma"/>
          <w:sz w:val="22"/>
          <w:szCs w:val="22"/>
        </w:rPr>
      </w:pPr>
      <w:r w:rsidRPr="00817B8E">
        <w:rPr>
          <w:rFonts w:ascii="Tahoma" w:hAnsi="Tahoma" w:cs="Tahoma"/>
          <w:sz w:val="22"/>
          <w:szCs w:val="22"/>
        </w:rPr>
        <w:t xml:space="preserve">Sum </w:t>
      </w:r>
      <w:r w:rsidR="000C5374" w:rsidRPr="00817B8E">
        <w:rPr>
          <w:rFonts w:ascii="Tahoma" w:hAnsi="Tahoma" w:cs="Tahoma"/>
          <w:sz w:val="22"/>
          <w:szCs w:val="22"/>
        </w:rPr>
        <w:t xml:space="preserve">of </w:t>
      </w:r>
      <w:r w:rsidRPr="00817B8E">
        <w:rPr>
          <w:rFonts w:ascii="Tahoma" w:hAnsi="Tahoma" w:cs="Tahoma"/>
          <w:sz w:val="22"/>
          <w:szCs w:val="22"/>
        </w:rPr>
        <w:t>Lines 11</w:t>
      </w:r>
      <w:r w:rsidR="00CB7D14" w:rsidRPr="00817B8E">
        <w:rPr>
          <w:rFonts w:ascii="Tahoma" w:hAnsi="Tahoma" w:cs="Tahoma"/>
          <w:sz w:val="22"/>
          <w:szCs w:val="22"/>
        </w:rPr>
        <w:t xml:space="preserve"> </w:t>
      </w:r>
      <w:r w:rsidR="00FD23CB" w:rsidRPr="00817B8E">
        <w:rPr>
          <w:rFonts w:ascii="Tahoma" w:hAnsi="Tahoma" w:cs="Tahoma"/>
          <w:sz w:val="22"/>
          <w:szCs w:val="22"/>
        </w:rPr>
        <w:t>–</w:t>
      </w:r>
      <w:r w:rsidR="00CB7D14" w:rsidRPr="00817B8E">
        <w:rPr>
          <w:rFonts w:ascii="Tahoma" w:hAnsi="Tahoma" w:cs="Tahoma"/>
          <w:sz w:val="22"/>
          <w:szCs w:val="22"/>
        </w:rPr>
        <w:t xml:space="preserve"> </w:t>
      </w:r>
      <w:r w:rsidRPr="00817B8E">
        <w:rPr>
          <w:rFonts w:ascii="Tahoma" w:hAnsi="Tahoma" w:cs="Tahoma"/>
          <w:sz w:val="22"/>
          <w:szCs w:val="22"/>
        </w:rPr>
        <w:t>15</w:t>
      </w:r>
    </w:p>
    <w:p w14:paraId="37C9EA42" w14:textId="77777777" w:rsidR="00A529D4" w:rsidRPr="00817B8E" w:rsidRDefault="003A58EA" w:rsidP="00A529D4">
      <w:pPr>
        <w:spacing w:after="120"/>
        <w:jc w:val="both"/>
        <w:rPr>
          <w:rFonts w:ascii="Tahoma" w:hAnsi="Tahoma" w:cs="Tahoma"/>
          <w:b/>
          <w:sz w:val="22"/>
          <w:szCs w:val="22"/>
          <w:u w:val="single"/>
        </w:rPr>
      </w:pPr>
      <w:r w:rsidRPr="00817B8E">
        <w:rPr>
          <w:rFonts w:ascii="Tahoma" w:hAnsi="Tahoma" w:cs="Tahoma"/>
          <w:b/>
          <w:sz w:val="22"/>
          <w:szCs w:val="22"/>
          <w:u w:val="single"/>
        </w:rPr>
        <w:t xml:space="preserve">Line 17: </w:t>
      </w:r>
      <w:r w:rsidR="00A529D4" w:rsidRPr="00817B8E">
        <w:rPr>
          <w:rFonts w:ascii="Tahoma" w:hAnsi="Tahoma" w:cs="Tahoma"/>
          <w:b/>
          <w:sz w:val="22"/>
          <w:szCs w:val="22"/>
          <w:u w:val="single"/>
        </w:rPr>
        <w:t>Other</w:t>
      </w:r>
    </w:p>
    <w:p w14:paraId="582CC0DD" w14:textId="77777777" w:rsidR="00A529D4" w:rsidRPr="00817B8E" w:rsidRDefault="00A529D4" w:rsidP="00A529D4">
      <w:pPr>
        <w:spacing w:after="120"/>
        <w:jc w:val="both"/>
        <w:rPr>
          <w:rFonts w:ascii="Tahoma" w:hAnsi="Tahoma" w:cs="Tahoma"/>
          <w:sz w:val="22"/>
          <w:szCs w:val="22"/>
        </w:rPr>
      </w:pPr>
      <w:r w:rsidRPr="00817B8E">
        <w:rPr>
          <w:rFonts w:ascii="Tahoma" w:hAnsi="Tahoma" w:cs="Tahoma"/>
          <w:sz w:val="22"/>
          <w:szCs w:val="22"/>
        </w:rPr>
        <w:t>Please provide de</w:t>
      </w:r>
      <w:r w:rsidR="003A58EA" w:rsidRPr="00817B8E">
        <w:rPr>
          <w:rFonts w:ascii="Tahoma" w:hAnsi="Tahoma" w:cs="Tahoma"/>
          <w:sz w:val="22"/>
          <w:szCs w:val="22"/>
        </w:rPr>
        <w:t>scription for other categories.</w:t>
      </w:r>
      <w:r w:rsidR="00B01DB2" w:rsidRPr="00817B8E">
        <w:rPr>
          <w:rFonts w:ascii="Tahoma" w:hAnsi="Tahoma" w:cs="Tahoma"/>
          <w:sz w:val="22"/>
          <w:szCs w:val="22"/>
        </w:rPr>
        <w:t xml:space="preserve"> </w:t>
      </w:r>
      <w:r w:rsidR="000C5374" w:rsidRPr="00817B8E">
        <w:rPr>
          <w:rFonts w:ascii="Tahoma" w:hAnsi="Tahoma" w:cs="Tahoma"/>
          <w:sz w:val="22"/>
          <w:szCs w:val="22"/>
        </w:rPr>
        <w:t>For e</w:t>
      </w:r>
      <w:r w:rsidR="003A58EA" w:rsidRPr="00817B8E">
        <w:rPr>
          <w:rFonts w:ascii="Tahoma" w:hAnsi="Tahoma" w:cs="Tahoma"/>
          <w:sz w:val="22"/>
          <w:szCs w:val="22"/>
        </w:rPr>
        <w:t>xample:</w:t>
      </w:r>
      <w:r w:rsidRPr="00817B8E">
        <w:rPr>
          <w:rFonts w:ascii="Tahoma" w:hAnsi="Tahoma" w:cs="Tahoma"/>
          <w:sz w:val="22"/>
          <w:szCs w:val="22"/>
        </w:rPr>
        <w:t xml:space="preserve"> transit, Senior Mobility Program, water quality, transit operations such as vehicle leases and other related operating expenses, etc.</w:t>
      </w:r>
    </w:p>
    <w:p w14:paraId="47EFC4C9" w14:textId="77777777" w:rsidR="00A529D4" w:rsidRPr="00817B8E" w:rsidRDefault="003A58EA" w:rsidP="00A529D4">
      <w:pPr>
        <w:spacing w:after="120"/>
        <w:jc w:val="both"/>
        <w:rPr>
          <w:rFonts w:ascii="Tahoma" w:hAnsi="Tahoma" w:cs="Tahoma"/>
          <w:b/>
          <w:sz w:val="22"/>
          <w:szCs w:val="22"/>
          <w:u w:val="single"/>
        </w:rPr>
      </w:pPr>
      <w:r w:rsidRPr="00817B8E">
        <w:rPr>
          <w:rFonts w:ascii="Tahoma" w:hAnsi="Tahoma" w:cs="Tahoma"/>
          <w:b/>
          <w:sz w:val="22"/>
          <w:szCs w:val="22"/>
          <w:u w:val="single"/>
        </w:rPr>
        <w:t xml:space="preserve">Line 18: </w:t>
      </w:r>
      <w:r w:rsidR="00A529D4" w:rsidRPr="00817B8E">
        <w:rPr>
          <w:rFonts w:ascii="Tahoma" w:hAnsi="Tahoma" w:cs="Tahoma"/>
          <w:b/>
          <w:sz w:val="22"/>
          <w:szCs w:val="22"/>
          <w:u w:val="single"/>
        </w:rPr>
        <w:t>Grand Totals</w:t>
      </w:r>
    </w:p>
    <w:p w14:paraId="31CCE40C" w14:textId="2DD8A07B" w:rsidR="00B17771" w:rsidRDefault="00A529D4" w:rsidP="00A529D4">
      <w:pPr>
        <w:spacing w:after="120"/>
        <w:jc w:val="both"/>
        <w:rPr>
          <w:rFonts w:ascii="Tahoma" w:hAnsi="Tahoma" w:cs="Tahoma"/>
          <w:sz w:val="22"/>
          <w:szCs w:val="22"/>
        </w:rPr>
      </w:pPr>
      <w:r w:rsidRPr="00817B8E">
        <w:rPr>
          <w:rFonts w:ascii="Tahoma" w:hAnsi="Tahoma" w:cs="Tahoma"/>
          <w:sz w:val="22"/>
          <w:szCs w:val="22"/>
        </w:rPr>
        <w:t xml:space="preserve">Sum </w:t>
      </w:r>
      <w:r w:rsidR="000C5374" w:rsidRPr="00817B8E">
        <w:rPr>
          <w:rFonts w:ascii="Tahoma" w:hAnsi="Tahoma" w:cs="Tahoma"/>
          <w:sz w:val="22"/>
          <w:szCs w:val="22"/>
        </w:rPr>
        <w:t xml:space="preserve">of </w:t>
      </w:r>
      <w:r w:rsidRPr="00817B8E">
        <w:rPr>
          <w:rFonts w:ascii="Tahoma" w:hAnsi="Tahoma" w:cs="Tahoma"/>
          <w:sz w:val="22"/>
          <w:szCs w:val="22"/>
        </w:rPr>
        <w:t>Lines 1, 10, 16, and 17</w:t>
      </w:r>
    </w:p>
    <w:p w14:paraId="706C3845" w14:textId="77777777" w:rsidR="00B17771" w:rsidRPr="00B17771" w:rsidRDefault="00B17771" w:rsidP="00B17771">
      <w:pPr>
        <w:spacing w:after="120"/>
        <w:jc w:val="both"/>
        <w:rPr>
          <w:rFonts w:ascii="Tahoma" w:hAnsi="Tahoma" w:cs="Tahoma"/>
          <w:b/>
          <w:sz w:val="22"/>
          <w:szCs w:val="22"/>
          <w:u w:val="single"/>
        </w:rPr>
      </w:pPr>
      <w:r w:rsidRPr="00B17771">
        <w:rPr>
          <w:rFonts w:ascii="Tahoma" w:hAnsi="Tahoma" w:cs="Tahoma"/>
          <w:b/>
          <w:sz w:val="22"/>
          <w:szCs w:val="22"/>
          <w:u w:val="single"/>
        </w:rPr>
        <w:t>Line 19: Finance Director Confirmation</w:t>
      </w:r>
    </w:p>
    <w:p w14:paraId="545D3F71" w14:textId="02B7919A" w:rsidR="00B17771" w:rsidRPr="00817B8E" w:rsidRDefault="00B17771" w:rsidP="00B17771">
      <w:pPr>
        <w:spacing w:after="120"/>
        <w:jc w:val="both"/>
        <w:rPr>
          <w:rFonts w:ascii="Tahoma" w:hAnsi="Tahoma" w:cs="Tahoma"/>
          <w:sz w:val="22"/>
          <w:szCs w:val="22"/>
        </w:rPr>
        <w:sectPr w:rsidR="00B17771" w:rsidRPr="00817B8E" w:rsidSect="00527C2A">
          <w:footerReference w:type="default" r:id="rId7"/>
          <w:endnotePr>
            <w:numFmt w:val="decimal"/>
          </w:endnotePr>
          <w:pgSz w:w="12240" w:h="15840"/>
          <w:pgMar w:top="864" w:right="994" w:bottom="1008" w:left="1166" w:header="562" w:footer="432" w:gutter="0"/>
          <w:cols w:space="720"/>
          <w:noEndnote/>
          <w:docGrid w:linePitch="360"/>
        </w:sectPr>
      </w:pPr>
      <w:r w:rsidRPr="00B17771">
        <w:rPr>
          <w:rFonts w:ascii="Tahoma" w:hAnsi="Tahoma" w:cs="Tahoma"/>
          <w:sz w:val="22"/>
          <w:szCs w:val="22"/>
        </w:rPr>
        <w:t>Finance Director initials to confirm understanding of MOE.</w:t>
      </w:r>
    </w:p>
    <w:p w14:paraId="1857A586" w14:textId="77777777" w:rsidR="00A529D4" w:rsidRPr="0008758C" w:rsidRDefault="00EB1FD8" w:rsidP="00A529D4">
      <w:pPr>
        <w:spacing w:after="120"/>
        <w:jc w:val="center"/>
        <w:rPr>
          <w:rFonts w:ascii="Tahoma" w:hAnsi="Tahoma" w:cs="Tahoma"/>
          <w:b/>
          <w:sz w:val="28"/>
          <w:szCs w:val="22"/>
        </w:rPr>
      </w:pPr>
      <w:r>
        <w:rPr>
          <w:rFonts w:ascii="Tahoma" w:hAnsi="Tahoma" w:cs="Tahoma"/>
          <w:b/>
          <w:sz w:val="28"/>
          <w:szCs w:val="22"/>
        </w:rPr>
        <w:lastRenderedPageBreak/>
        <w:t xml:space="preserve">Measure M2 </w:t>
      </w:r>
      <w:r w:rsidR="00A529D4" w:rsidRPr="0008758C">
        <w:rPr>
          <w:rFonts w:ascii="Tahoma" w:hAnsi="Tahoma" w:cs="Tahoma"/>
          <w:b/>
          <w:sz w:val="28"/>
          <w:szCs w:val="22"/>
        </w:rPr>
        <w:t xml:space="preserve">Expenditure Report Template Instructions </w:t>
      </w:r>
    </w:p>
    <w:p w14:paraId="7575C67D" w14:textId="77777777" w:rsidR="00A529D4" w:rsidRPr="0008758C" w:rsidRDefault="00A529D4" w:rsidP="006D6A37">
      <w:pPr>
        <w:spacing w:after="120"/>
        <w:rPr>
          <w:rFonts w:ascii="Tahoma" w:hAnsi="Tahoma" w:cs="Tahoma"/>
          <w:b/>
          <w:szCs w:val="22"/>
        </w:rPr>
      </w:pPr>
      <w:r w:rsidRPr="0008758C">
        <w:rPr>
          <w:rFonts w:ascii="Tahoma" w:hAnsi="Tahoma" w:cs="Tahoma"/>
          <w:b/>
          <w:szCs w:val="22"/>
        </w:rPr>
        <w:t>Sched</w:t>
      </w:r>
      <w:r w:rsidR="003A58EA">
        <w:rPr>
          <w:rFonts w:ascii="Tahoma" w:hAnsi="Tahoma" w:cs="Tahoma"/>
          <w:b/>
          <w:szCs w:val="22"/>
        </w:rPr>
        <w:t>ule 4:</w:t>
      </w:r>
      <w:r w:rsidR="002A3DF5">
        <w:rPr>
          <w:rFonts w:ascii="Tahoma" w:hAnsi="Tahoma" w:cs="Tahoma"/>
          <w:b/>
          <w:szCs w:val="22"/>
        </w:rPr>
        <w:t xml:space="preserve"> Summary Statement of Local </w:t>
      </w:r>
      <w:r w:rsidRPr="0008758C">
        <w:rPr>
          <w:rFonts w:ascii="Tahoma" w:hAnsi="Tahoma" w:cs="Tahoma"/>
          <w:b/>
          <w:szCs w:val="22"/>
        </w:rPr>
        <w:t>Fair Share Project List</w:t>
      </w:r>
    </w:p>
    <w:p w14:paraId="424CAE2F" w14:textId="77777777" w:rsidR="00A529D4" w:rsidRPr="0008758C" w:rsidRDefault="00A529D4" w:rsidP="006D6A37">
      <w:pPr>
        <w:spacing w:before="240" w:after="120"/>
        <w:jc w:val="both"/>
        <w:rPr>
          <w:rFonts w:ascii="Tahoma" w:hAnsi="Tahoma" w:cs="Tahoma"/>
          <w:sz w:val="22"/>
          <w:szCs w:val="22"/>
        </w:rPr>
      </w:pPr>
      <w:r w:rsidRPr="0008758C">
        <w:rPr>
          <w:rFonts w:ascii="Tahoma" w:hAnsi="Tahoma" w:cs="Tahoma"/>
          <w:sz w:val="22"/>
          <w:szCs w:val="22"/>
        </w:rPr>
        <w:t>List the project titles and brief description (maximum of two sentences) for all projects that utilized</w:t>
      </w:r>
      <w:r w:rsidR="002A3DF5">
        <w:rPr>
          <w:rFonts w:ascii="Tahoma" w:hAnsi="Tahoma" w:cs="Tahoma"/>
          <w:sz w:val="22"/>
          <w:szCs w:val="22"/>
        </w:rPr>
        <w:t xml:space="preserve"> any portion of </w:t>
      </w:r>
      <w:r w:rsidR="000C3BDF">
        <w:rPr>
          <w:rFonts w:ascii="Tahoma" w:hAnsi="Tahoma" w:cs="Tahoma"/>
          <w:sz w:val="22"/>
          <w:szCs w:val="22"/>
        </w:rPr>
        <w:t xml:space="preserve">Measure M2 (M2) </w:t>
      </w:r>
      <w:r w:rsidR="002364F0">
        <w:rPr>
          <w:rFonts w:ascii="Tahoma" w:hAnsi="Tahoma" w:cs="Tahoma"/>
          <w:sz w:val="22"/>
          <w:szCs w:val="22"/>
        </w:rPr>
        <w:t>Local F</w:t>
      </w:r>
      <w:r w:rsidRPr="0008758C">
        <w:rPr>
          <w:rFonts w:ascii="Tahoma" w:hAnsi="Tahoma" w:cs="Tahoma"/>
          <w:sz w:val="22"/>
          <w:szCs w:val="22"/>
        </w:rPr>
        <w:t xml:space="preserve">air </w:t>
      </w:r>
      <w:r w:rsidR="002364F0">
        <w:rPr>
          <w:rFonts w:ascii="Tahoma" w:hAnsi="Tahoma" w:cs="Tahoma"/>
          <w:sz w:val="22"/>
          <w:szCs w:val="22"/>
        </w:rPr>
        <w:t>S</w:t>
      </w:r>
      <w:r w:rsidR="006D6A37" w:rsidRPr="0008758C">
        <w:rPr>
          <w:rFonts w:ascii="Tahoma" w:hAnsi="Tahoma" w:cs="Tahoma"/>
          <w:sz w:val="22"/>
          <w:szCs w:val="22"/>
        </w:rPr>
        <w:t xml:space="preserve">hare funding. </w:t>
      </w:r>
      <w:r w:rsidRPr="0008758C">
        <w:rPr>
          <w:rFonts w:ascii="Tahoma" w:hAnsi="Tahoma" w:cs="Tahoma"/>
          <w:sz w:val="22"/>
          <w:szCs w:val="22"/>
        </w:rPr>
        <w:t xml:space="preserve">Please include the total amount of </w:t>
      </w:r>
      <w:r w:rsidR="0042179A" w:rsidRPr="0042179A">
        <w:rPr>
          <w:rFonts w:ascii="Tahoma" w:hAnsi="Tahoma" w:cs="Tahoma"/>
          <w:b/>
          <w:sz w:val="22"/>
          <w:szCs w:val="22"/>
        </w:rPr>
        <w:t>M2</w:t>
      </w:r>
      <w:r w:rsidR="0042179A">
        <w:rPr>
          <w:rFonts w:ascii="Tahoma" w:hAnsi="Tahoma" w:cs="Tahoma"/>
          <w:sz w:val="22"/>
          <w:szCs w:val="22"/>
        </w:rPr>
        <w:t xml:space="preserve"> </w:t>
      </w:r>
      <w:r w:rsidR="002A3DF5">
        <w:rPr>
          <w:rFonts w:ascii="Tahoma" w:hAnsi="Tahoma" w:cs="Tahoma"/>
          <w:b/>
          <w:sz w:val="22"/>
          <w:szCs w:val="22"/>
        </w:rPr>
        <w:t>Local</w:t>
      </w:r>
      <w:r w:rsidR="002364F0">
        <w:rPr>
          <w:rFonts w:ascii="Tahoma" w:hAnsi="Tahoma" w:cs="Tahoma"/>
          <w:b/>
          <w:sz w:val="22"/>
          <w:szCs w:val="22"/>
        </w:rPr>
        <w:t xml:space="preserve"> Fair S</w:t>
      </w:r>
      <w:r w:rsidRPr="00887597">
        <w:rPr>
          <w:rFonts w:ascii="Tahoma" w:hAnsi="Tahoma" w:cs="Tahoma"/>
          <w:b/>
          <w:sz w:val="22"/>
          <w:szCs w:val="22"/>
        </w:rPr>
        <w:t>hare</w:t>
      </w:r>
      <w:r w:rsidRPr="0008758C">
        <w:rPr>
          <w:rFonts w:ascii="Tahoma" w:hAnsi="Tahoma" w:cs="Tahoma"/>
          <w:sz w:val="22"/>
          <w:szCs w:val="22"/>
        </w:rPr>
        <w:t xml:space="preserve"> funds </w:t>
      </w:r>
      <w:r w:rsidRPr="0008758C">
        <w:rPr>
          <w:rFonts w:ascii="Tahoma" w:hAnsi="Tahoma" w:cs="Tahoma"/>
          <w:b/>
          <w:sz w:val="22"/>
          <w:szCs w:val="22"/>
          <w:u w:val="single"/>
        </w:rPr>
        <w:t>only</w:t>
      </w:r>
      <w:r w:rsidRPr="0008758C">
        <w:rPr>
          <w:rFonts w:ascii="Tahoma" w:hAnsi="Tahoma" w:cs="Tahoma"/>
          <w:sz w:val="22"/>
          <w:szCs w:val="22"/>
        </w:rPr>
        <w:t xml:space="preserve"> that were expended.  </w:t>
      </w:r>
    </w:p>
    <w:p w14:paraId="12C315D2" w14:textId="77777777" w:rsidR="00A529D4" w:rsidRPr="0008758C" w:rsidRDefault="00A529D4" w:rsidP="00A529D4">
      <w:pPr>
        <w:spacing w:after="120"/>
        <w:jc w:val="center"/>
        <w:rPr>
          <w:rFonts w:ascii="Tahoma" w:hAnsi="Tahoma" w:cs="Tahoma"/>
          <w:b/>
          <w:sz w:val="22"/>
          <w:szCs w:val="22"/>
        </w:rPr>
      </w:pPr>
    </w:p>
    <w:p w14:paraId="6128DD79" w14:textId="77777777" w:rsidR="00A529D4" w:rsidRPr="0008758C" w:rsidRDefault="00A529D4" w:rsidP="00A529D4">
      <w:pPr>
        <w:spacing w:after="120"/>
        <w:jc w:val="center"/>
        <w:rPr>
          <w:rFonts w:ascii="Tahoma" w:hAnsi="Tahoma" w:cs="Tahoma"/>
          <w:b/>
          <w:sz w:val="22"/>
          <w:szCs w:val="22"/>
        </w:rPr>
      </w:pPr>
    </w:p>
    <w:p w14:paraId="77C55008" w14:textId="77777777" w:rsidR="00A529D4" w:rsidRPr="0008758C" w:rsidRDefault="00A529D4" w:rsidP="00A529D4">
      <w:pPr>
        <w:spacing w:after="120"/>
        <w:rPr>
          <w:rFonts w:ascii="Tahoma" w:hAnsi="Tahoma" w:cs="Tahoma"/>
          <w:sz w:val="22"/>
          <w:szCs w:val="22"/>
        </w:rPr>
      </w:pPr>
    </w:p>
    <w:p w14:paraId="679C4461" w14:textId="77777777" w:rsidR="00A529D4" w:rsidRPr="0008758C" w:rsidRDefault="00A529D4" w:rsidP="00A529D4">
      <w:pPr>
        <w:spacing w:after="120"/>
        <w:jc w:val="center"/>
        <w:rPr>
          <w:rFonts w:ascii="Tahoma" w:hAnsi="Tahoma" w:cs="Tahoma"/>
          <w:b/>
          <w:sz w:val="22"/>
          <w:szCs w:val="22"/>
        </w:rPr>
      </w:pPr>
    </w:p>
    <w:p w14:paraId="70F838A4" w14:textId="77777777" w:rsidR="00A529D4" w:rsidRPr="0008758C" w:rsidRDefault="00A529D4" w:rsidP="00A529D4">
      <w:pPr>
        <w:spacing w:after="120"/>
        <w:jc w:val="center"/>
        <w:rPr>
          <w:rFonts w:ascii="Tahoma" w:hAnsi="Tahoma" w:cs="Tahoma"/>
          <w:b/>
          <w:sz w:val="22"/>
          <w:szCs w:val="22"/>
        </w:rPr>
      </w:pPr>
    </w:p>
    <w:p w14:paraId="7DA1F1FF" w14:textId="77777777" w:rsidR="00A529D4" w:rsidRPr="0008758C" w:rsidRDefault="00A529D4" w:rsidP="00A529D4">
      <w:pPr>
        <w:spacing w:after="120"/>
        <w:jc w:val="center"/>
        <w:rPr>
          <w:rFonts w:ascii="Tahoma" w:hAnsi="Tahoma" w:cs="Tahoma"/>
          <w:b/>
          <w:sz w:val="22"/>
          <w:szCs w:val="22"/>
        </w:rPr>
      </w:pPr>
    </w:p>
    <w:p w14:paraId="48CDBEBE" w14:textId="77777777" w:rsidR="00A529D4" w:rsidRPr="0008758C" w:rsidRDefault="00A529D4" w:rsidP="00A529D4">
      <w:pPr>
        <w:spacing w:after="120"/>
        <w:jc w:val="center"/>
        <w:rPr>
          <w:rFonts w:ascii="Tahoma" w:hAnsi="Tahoma" w:cs="Tahoma"/>
          <w:b/>
          <w:sz w:val="22"/>
          <w:szCs w:val="22"/>
        </w:rPr>
      </w:pPr>
    </w:p>
    <w:p w14:paraId="181B69A6" w14:textId="77777777" w:rsidR="00A529D4" w:rsidRPr="0008758C" w:rsidRDefault="00A529D4" w:rsidP="00A529D4">
      <w:pPr>
        <w:spacing w:after="120"/>
        <w:jc w:val="center"/>
        <w:rPr>
          <w:rFonts w:ascii="Tahoma" w:hAnsi="Tahoma" w:cs="Tahoma"/>
          <w:b/>
          <w:sz w:val="22"/>
          <w:szCs w:val="22"/>
        </w:rPr>
      </w:pPr>
    </w:p>
    <w:p w14:paraId="6EB0CAFC" w14:textId="77777777" w:rsidR="00A529D4" w:rsidRPr="0008758C" w:rsidRDefault="00A529D4" w:rsidP="00A529D4">
      <w:pPr>
        <w:spacing w:after="120"/>
        <w:jc w:val="center"/>
        <w:rPr>
          <w:rFonts w:ascii="Tahoma" w:hAnsi="Tahoma" w:cs="Tahoma"/>
          <w:b/>
          <w:sz w:val="22"/>
          <w:szCs w:val="22"/>
        </w:rPr>
      </w:pPr>
    </w:p>
    <w:p w14:paraId="0F6822E8" w14:textId="77777777" w:rsidR="00A529D4" w:rsidRPr="0008758C" w:rsidRDefault="00A529D4" w:rsidP="00A529D4">
      <w:pPr>
        <w:spacing w:after="120"/>
        <w:jc w:val="center"/>
        <w:rPr>
          <w:rFonts w:ascii="Tahoma" w:hAnsi="Tahoma" w:cs="Tahoma"/>
          <w:b/>
          <w:sz w:val="22"/>
          <w:szCs w:val="22"/>
        </w:rPr>
      </w:pPr>
    </w:p>
    <w:p w14:paraId="290FCD6A" w14:textId="77777777" w:rsidR="00A529D4" w:rsidRPr="0008758C" w:rsidRDefault="00A529D4" w:rsidP="00A529D4">
      <w:pPr>
        <w:spacing w:after="120"/>
        <w:jc w:val="center"/>
        <w:rPr>
          <w:rFonts w:ascii="Tahoma" w:hAnsi="Tahoma" w:cs="Tahoma"/>
          <w:b/>
          <w:sz w:val="22"/>
          <w:szCs w:val="22"/>
        </w:rPr>
      </w:pPr>
    </w:p>
    <w:p w14:paraId="5E4818A6" w14:textId="77777777" w:rsidR="00A529D4" w:rsidRPr="0008758C" w:rsidRDefault="00A529D4" w:rsidP="00A529D4">
      <w:pPr>
        <w:spacing w:after="120"/>
        <w:jc w:val="center"/>
        <w:rPr>
          <w:rFonts w:ascii="Tahoma" w:hAnsi="Tahoma" w:cs="Tahoma"/>
          <w:b/>
          <w:sz w:val="22"/>
          <w:szCs w:val="22"/>
        </w:rPr>
      </w:pPr>
    </w:p>
    <w:p w14:paraId="0EE67A8A" w14:textId="77777777" w:rsidR="00A529D4" w:rsidRPr="0008758C" w:rsidRDefault="00A529D4" w:rsidP="00A529D4">
      <w:pPr>
        <w:spacing w:after="120"/>
        <w:jc w:val="center"/>
        <w:rPr>
          <w:rFonts w:ascii="Tahoma" w:hAnsi="Tahoma" w:cs="Tahoma"/>
          <w:b/>
          <w:sz w:val="22"/>
          <w:szCs w:val="22"/>
        </w:rPr>
      </w:pPr>
    </w:p>
    <w:p w14:paraId="3AF7B8A1" w14:textId="77777777" w:rsidR="00A529D4" w:rsidRPr="0008758C" w:rsidRDefault="00A529D4" w:rsidP="00A529D4">
      <w:pPr>
        <w:spacing w:after="120"/>
        <w:jc w:val="center"/>
        <w:rPr>
          <w:rFonts w:ascii="Tahoma" w:hAnsi="Tahoma" w:cs="Tahoma"/>
          <w:b/>
          <w:sz w:val="22"/>
          <w:szCs w:val="22"/>
        </w:rPr>
      </w:pPr>
    </w:p>
    <w:p w14:paraId="4C72D0AE" w14:textId="77777777" w:rsidR="00A529D4" w:rsidRPr="0008758C" w:rsidRDefault="00A529D4" w:rsidP="00A529D4">
      <w:pPr>
        <w:spacing w:after="120"/>
        <w:jc w:val="center"/>
        <w:rPr>
          <w:rFonts w:ascii="Tahoma" w:hAnsi="Tahoma" w:cs="Tahoma"/>
          <w:b/>
          <w:sz w:val="22"/>
          <w:szCs w:val="22"/>
        </w:rPr>
      </w:pPr>
    </w:p>
    <w:p w14:paraId="6BBC7508" w14:textId="77777777" w:rsidR="00A529D4" w:rsidRPr="0008758C" w:rsidRDefault="00A529D4" w:rsidP="00A529D4">
      <w:pPr>
        <w:spacing w:after="120"/>
        <w:jc w:val="center"/>
        <w:rPr>
          <w:rFonts w:ascii="Tahoma" w:hAnsi="Tahoma" w:cs="Tahoma"/>
          <w:b/>
          <w:sz w:val="22"/>
          <w:szCs w:val="22"/>
        </w:rPr>
      </w:pPr>
    </w:p>
    <w:p w14:paraId="37E29B3C" w14:textId="77777777" w:rsidR="00A529D4" w:rsidRPr="0008758C" w:rsidRDefault="00A529D4" w:rsidP="00A529D4">
      <w:pPr>
        <w:spacing w:after="120"/>
        <w:jc w:val="center"/>
        <w:rPr>
          <w:rFonts w:ascii="Tahoma" w:hAnsi="Tahoma" w:cs="Tahoma"/>
          <w:b/>
          <w:sz w:val="22"/>
          <w:szCs w:val="22"/>
        </w:rPr>
      </w:pPr>
    </w:p>
    <w:p w14:paraId="0B6A12DC" w14:textId="77777777" w:rsidR="00A529D4" w:rsidRPr="0008758C" w:rsidRDefault="00A529D4" w:rsidP="00A529D4">
      <w:pPr>
        <w:spacing w:after="120"/>
        <w:jc w:val="center"/>
        <w:rPr>
          <w:rFonts w:ascii="Tahoma" w:hAnsi="Tahoma" w:cs="Tahoma"/>
          <w:b/>
          <w:sz w:val="22"/>
          <w:szCs w:val="22"/>
        </w:rPr>
      </w:pPr>
    </w:p>
    <w:p w14:paraId="7F622F06" w14:textId="77777777" w:rsidR="00A529D4" w:rsidRPr="0008758C" w:rsidRDefault="00A529D4" w:rsidP="00A529D4">
      <w:pPr>
        <w:spacing w:after="120"/>
        <w:jc w:val="center"/>
        <w:rPr>
          <w:rFonts w:ascii="Tahoma" w:hAnsi="Tahoma" w:cs="Tahoma"/>
          <w:b/>
          <w:sz w:val="22"/>
          <w:szCs w:val="22"/>
        </w:rPr>
      </w:pPr>
    </w:p>
    <w:p w14:paraId="74B306B7" w14:textId="77777777" w:rsidR="00A529D4" w:rsidRPr="0008758C" w:rsidRDefault="00A529D4" w:rsidP="00A529D4">
      <w:pPr>
        <w:spacing w:after="120"/>
        <w:jc w:val="center"/>
        <w:rPr>
          <w:rFonts w:ascii="Tahoma" w:hAnsi="Tahoma" w:cs="Tahoma"/>
          <w:b/>
          <w:sz w:val="22"/>
          <w:szCs w:val="22"/>
        </w:rPr>
      </w:pPr>
    </w:p>
    <w:p w14:paraId="13159F55" w14:textId="77777777" w:rsidR="00A529D4" w:rsidRPr="0008758C" w:rsidRDefault="00A529D4" w:rsidP="00A529D4">
      <w:pPr>
        <w:spacing w:after="120"/>
        <w:jc w:val="center"/>
        <w:rPr>
          <w:rFonts w:ascii="Tahoma" w:hAnsi="Tahoma" w:cs="Tahoma"/>
          <w:b/>
          <w:sz w:val="22"/>
          <w:szCs w:val="22"/>
        </w:rPr>
      </w:pPr>
    </w:p>
    <w:p w14:paraId="3F8E354E" w14:textId="77777777" w:rsidR="00A529D4" w:rsidRPr="0008758C" w:rsidRDefault="00A529D4" w:rsidP="00A529D4">
      <w:pPr>
        <w:spacing w:after="120"/>
        <w:jc w:val="center"/>
        <w:rPr>
          <w:rFonts w:ascii="Tahoma" w:hAnsi="Tahoma" w:cs="Tahoma"/>
          <w:b/>
          <w:sz w:val="22"/>
          <w:szCs w:val="22"/>
        </w:rPr>
      </w:pPr>
    </w:p>
    <w:p w14:paraId="4D9FB85E" w14:textId="77777777" w:rsidR="00A529D4" w:rsidRPr="0008758C" w:rsidRDefault="00A529D4" w:rsidP="00A529D4">
      <w:pPr>
        <w:spacing w:after="120"/>
        <w:jc w:val="center"/>
        <w:rPr>
          <w:rFonts w:ascii="Tahoma" w:hAnsi="Tahoma" w:cs="Tahoma"/>
          <w:b/>
          <w:sz w:val="22"/>
          <w:szCs w:val="22"/>
        </w:rPr>
      </w:pPr>
    </w:p>
    <w:p w14:paraId="0370CF7C" w14:textId="77777777" w:rsidR="00A529D4" w:rsidRPr="0008758C" w:rsidRDefault="00A529D4" w:rsidP="00A529D4">
      <w:pPr>
        <w:spacing w:after="120"/>
        <w:jc w:val="center"/>
        <w:rPr>
          <w:rFonts w:ascii="Tahoma" w:hAnsi="Tahoma" w:cs="Tahoma"/>
          <w:b/>
          <w:sz w:val="22"/>
          <w:szCs w:val="22"/>
        </w:rPr>
      </w:pPr>
    </w:p>
    <w:p w14:paraId="19D479A7" w14:textId="77777777" w:rsidR="00A529D4" w:rsidRPr="0008758C" w:rsidRDefault="00A529D4" w:rsidP="00A529D4">
      <w:pPr>
        <w:spacing w:after="120"/>
        <w:jc w:val="center"/>
        <w:rPr>
          <w:rFonts w:ascii="Tahoma" w:hAnsi="Tahoma" w:cs="Tahoma"/>
          <w:b/>
          <w:sz w:val="22"/>
          <w:szCs w:val="22"/>
        </w:rPr>
      </w:pPr>
    </w:p>
    <w:p w14:paraId="074BB897" w14:textId="77777777" w:rsidR="006D6A37" w:rsidRPr="0008758C" w:rsidRDefault="006D6A37" w:rsidP="00A529D4">
      <w:pPr>
        <w:spacing w:after="120"/>
        <w:ind w:left="6480"/>
        <w:jc w:val="both"/>
        <w:rPr>
          <w:rFonts w:ascii="Tahoma" w:hAnsi="Tahoma" w:cs="Tahoma"/>
          <w:b/>
          <w:sz w:val="22"/>
          <w:szCs w:val="22"/>
        </w:rPr>
      </w:pPr>
    </w:p>
    <w:p w14:paraId="7EF51FD1" w14:textId="77777777" w:rsidR="00A529D4" w:rsidRPr="0008758C" w:rsidRDefault="00A529D4" w:rsidP="006D6A37">
      <w:pPr>
        <w:spacing w:after="120"/>
        <w:ind w:left="6480"/>
        <w:jc w:val="both"/>
        <w:rPr>
          <w:rFonts w:ascii="Tahoma" w:hAnsi="Tahoma" w:cs="Tahoma"/>
          <w:b/>
          <w:sz w:val="22"/>
          <w:szCs w:val="22"/>
        </w:rPr>
      </w:pPr>
      <w:r w:rsidRPr="0008758C">
        <w:rPr>
          <w:rFonts w:ascii="Tahoma" w:hAnsi="Tahoma" w:cs="Tahoma"/>
          <w:b/>
          <w:sz w:val="22"/>
          <w:szCs w:val="22"/>
        </w:rPr>
        <w:tab/>
      </w:r>
      <w:r w:rsidRPr="0008758C">
        <w:rPr>
          <w:rFonts w:ascii="Tahoma" w:hAnsi="Tahoma" w:cs="Tahoma"/>
          <w:b/>
          <w:sz w:val="22"/>
          <w:szCs w:val="22"/>
        </w:rPr>
        <w:tab/>
      </w:r>
    </w:p>
    <w:p w14:paraId="1CD28027" w14:textId="77777777" w:rsidR="00B30C59" w:rsidRPr="0008758C" w:rsidRDefault="00B30C59" w:rsidP="00A529D4">
      <w:pPr>
        <w:spacing w:after="120"/>
        <w:rPr>
          <w:rFonts w:ascii="Tahoma" w:hAnsi="Tahoma" w:cs="Tahoma"/>
          <w:sz w:val="22"/>
          <w:szCs w:val="22"/>
        </w:rPr>
      </w:pPr>
    </w:p>
    <w:sectPr w:rsidR="00B30C59" w:rsidRPr="000875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9EA1F" w14:textId="77777777" w:rsidR="006D6A37" w:rsidRDefault="006D6A37" w:rsidP="006D6A37">
      <w:r>
        <w:separator/>
      </w:r>
    </w:p>
  </w:endnote>
  <w:endnote w:type="continuationSeparator" w:id="0">
    <w:p w14:paraId="6EAE15AB" w14:textId="77777777" w:rsidR="006D6A37" w:rsidRDefault="006D6A37" w:rsidP="006D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4EC0" w14:textId="77777777" w:rsidR="00515B26" w:rsidRPr="00C93D8C" w:rsidRDefault="0008758C" w:rsidP="00187386">
    <w:pPr>
      <w:pStyle w:val="Footer"/>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B08F2" w14:textId="77777777" w:rsidR="006D6A37" w:rsidRDefault="006D6A37" w:rsidP="006D6A37">
      <w:r>
        <w:separator/>
      </w:r>
    </w:p>
  </w:footnote>
  <w:footnote w:type="continuationSeparator" w:id="0">
    <w:p w14:paraId="33CD9E5D" w14:textId="77777777" w:rsidR="006D6A37" w:rsidRDefault="006D6A37" w:rsidP="006D6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773E2"/>
    <w:multiLevelType w:val="hybridMultilevel"/>
    <w:tmpl w:val="EED61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500AC"/>
    <w:multiLevelType w:val="hybridMultilevel"/>
    <w:tmpl w:val="F074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BD7AAC"/>
    <w:multiLevelType w:val="hybridMultilevel"/>
    <w:tmpl w:val="BDA6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D4"/>
    <w:rsid w:val="000306C2"/>
    <w:rsid w:val="0008758C"/>
    <w:rsid w:val="000A2661"/>
    <w:rsid w:val="000B7458"/>
    <w:rsid w:val="000C3BDF"/>
    <w:rsid w:val="000C5374"/>
    <w:rsid w:val="001056A6"/>
    <w:rsid w:val="00177C69"/>
    <w:rsid w:val="002364F0"/>
    <w:rsid w:val="002A3DF5"/>
    <w:rsid w:val="003A58EA"/>
    <w:rsid w:val="00403363"/>
    <w:rsid w:val="0042179A"/>
    <w:rsid w:val="004A5F9F"/>
    <w:rsid w:val="004E30B1"/>
    <w:rsid w:val="0056188C"/>
    <w:rsid w:val="00672666"/>
    <w:rsid w:val="006C5231"/>
    <w:rsid w:val="006D6A37"/>
    <w:rsid w:val="00803A17"/>
    <w:rsid w:val="00817B8E"/>
    <w:rsid w:val="00887597"/>
    <w:rsid w:val="008A57B9"/>
    <w:rsid w:val="008D061A"/>
    <w:rsid w:val="008D2BAE"/>
    <w:rsid w:val="008E3FEF"/>
    <w:rsid w:val="00A23446"/>
    <w:rsid w:val="00A529D4"/>
    <w:rsid w:val="00A749AF"/>
    <w:rsid w:val="00A83A5E"/>
    <w:rsid w:val="00B01DB2"/>
    <w:rsid w:val="00B17771"/>
    <w:rsid w:val="00B30C59"/>
    <w:rsid w:val="00BC12D8"/>
    <w:rsid w:val="00BF5C17"/>
    <w:rsid w:val="00C61599"/>
    <w:rsid w:val="00C64809"/>
    <w:rsid w:val="00CA24E9"/>
    <w:rsid w:val="00CB7D14"/>
    <w:rsid w:val="00CC68B4"/>
    <w:rsid w:val="00D8655C"/>
    <w:rsid w:val="00DE5912"/>
    <w:rsid w:val="00DE65F6"/>
    <w:rsid w:val="00DF0690"/>
    <w:rsid w:val="00E52CFA"/>
    <w:rsid w:val="00EB1FD8"/>
    <w:rsid w:val="00EE66FE"/>
    <w:rsid w:val="00F503AD"/>
    <w:rsid w:val="00F77567"/>
    <w:rsid w:val="00F87C06"/>
    <w:rsid w:val="00FD2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66B3"/>
  <w15:chartTrackingRefBased/>
  <w15:docId w15:val="{079FE689-F542-4249-A08E-4F665950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9D4"/>
    <w:pPr>
      <w:spacing w:after="0" w:line="240" w:lineRule="auto"/>
    </w:pPr>
    <w:rPr>
      <w:rFonts w:ascii="Geneva" w:eastAsia="Times New Roman" w:hAnsi="Geneva" w:cs="Times New Roman"/>
      <w:sz w:val="24"/>
      <w:szCs w:val="20"/>
    </w:rPr>
  </w:style>
  <w:style w:type="paragraph" w:styleId="Heading1">
    <w:name w:val="heading 1"/>
    <w:basedOn w:val="Normal"/>
    <w:next w:val="Normal"/>
    <w:link w:val="Heading1Char"/>
    <w:qFormat/>
    <w:rsid w:val="00A529D4"/>
    <w:pPr>
      <w:keepNext/>
      <w:jc w:val="both"/>
      <w:outlineLvl w:val="0"/>
    </w:pPr>
    <w:rPr>
      <w:rFonts w:ascii="Tahoma" w:hAnsi="Tahoma" w:cs="Tahoma"/>
      <w:b/>
      <w:color w:val="000000"/>
      <w:sz w:val="32"/>
      <w:szCs w:val="32"/>
    </w:rPr>
  </w:style>
  <w:style w:type="paragraph" w:styleId="Heading2">
    <w:name w:val="heading 2"/>
    <w:basedOn w:val="Normal"/>
    <w:next w:val="Normal"/>
    <w:link w:val="Heading2Char"/>
    <w:qFormat/>
    <w:rsid w:val="00A529D4"/>
    <w:pPr>
      <w:keepNext/>
      <w:spacing w:before="240" w:after="60"/>
      <w:jc w:val="both"/>
      <w:outlineLvl w:val="1"/>
    </w:pPr>
    <w:rPr>
      <w:rFonts w:ascii="Tahoma" w:hAnsi="Tahoma" w:cs="Tahoma"/>
      <w:b/>
      <w:bCs/>
      <w:iCs/>
      <w:sz w:val="28"/>
      <w:szCs w:val="28"/>
      <w:u w:val="single"/>
    </w:rPr>
  </w:style>
  <w:style w:type="paragraph" w:styleId="Heading3">
    <w:name w:val="heading 3"/>
    <w:basedOn w:val="Normal"/>
    <w:next w:val="Normal"/>
    <w:link w:val="Heading3Char"/>
    <w:qFormat/>
    <w:rsid w:val="00A529D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529D4"/>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29D4"/>
    <w:rPr>
      <w:rFonts w:ascii="Tahoma" w:eastAsia="Times New Roman" w:hAnsi="Tahoma" w:cs="Tahoma"/>
      <w:b/>
      <w:color w:val="000000"/>
      <w:sz w:val="32"/>
      <w:szCs w:val="32"/>
    </w:rPr>
  </w:style>
  <w:style w:type="character" w:customStyle="1" w:styleId="Heading2Char">
    <w:name w:val="Heading 2 Char"/>
    <w:basedOn w:val="DefaultParagraphFont"/>
    <w:link w:val="Heading2"/>
    <w:rsid w:val="00A529D4"/>
    <w:rPr>
      <w:rFonts w:ascii="Tahoma" w:eastAsia="Times New Roman" w:hAnsi="Tahoma" w:cs="Tahoma"/>
      <w:b/>
      <w:bCs/>
      <w:iCs/>
      <w:sz w:val="28"/>
      <w:szCs w:val="28"/>
      <w:u w:val="single"/>
    </w:rPr>
  </w:style>
  <w:style w:type="character" w:customStyle="1" w:styleId="Heading3Char">
    <w:name w:val="Heading 3 Char"/>
    <w:basedOn w:val="DefaultParagraphFont"/>
    <w:link w:val="Heading3"/>
    <w:rsid w:val="00A529D4"/>
    <w:rPr>
      <w:rFonts w:ascii="Arial" w:eastAsia="Times New Roman" w:hAnsi="Arial" w:cs="Arial"/>
      <w:b/>
      <w:bCs/>
      <w:sz w:val="26"/>
      <w:szCs w:val="26"/>
    </w:rPr>
  </w:style>
  <w:style w:type="character" w:customStyle="1" w:styleId="Heading4Char">
    <w:name w:val="Heading 4 Char"/>
    <w:basedOn w:val="DefaultParagraphFont"/>
    <w:link w:val="Heading4"/>
    <w:rsid w:val="00A529D4"/>
    <w:rPr>
      <w:rFonts w:ascii="Times New Roman" w:eastAsia="Times New Roman" w:hAnsi="Times New Roman" w:cs="Times New Roman"/>
      <w:b/>
      <w:bCs/>
      <w:sz w:val="28"/>
      <w:szCs w:val="28"/>
    </w:rPr>
  </w:style>
  <w:style w:type="paragraph" w:styleId="Header">
    <w:name w:val="header"/>
    <w:basedOn w:val="Normal"/>
    <w:link w:val="HeaderChar"/>
    <w:uiPriority w:val="99"/>
    <w:rsid w:val="00A529D4"/>
    <w:pPr>
      <w:tabs>
        <w:tab w:val="center" w:pos="4320"/>
        <w:tab w:val="right" w:pos="8640"/>
      </w:tabs>
    </w:pPr>
  </w:style>
  <w:style w:type="character" w:customStyle="1" w:styleId="HeaderChar">
    <w:name w:val="Header Char"/>
    <w:basedOn w:val="DefaultParagraphFont"/>
    <w:link w:val="Header"/>
    <w:uiPriority w:val="99"/>
    <w:rsid w:val="00A529D4"/>
    <w:rPr>
      <w:rFonts w:ascii="Geneva" w:eastAsia="Times New Roman" w:hAnsi="Geneva" w:cs="Times New Roman"/>
      <w:sz w:val="24"/>
      <w:szCs w:val="20"/>
    </w:rPr>
  </w:style>
  <w:style w:type="paragraph" w:styleId="Footer">
    <w:name w:val="footer"/>
    <w:basedOn w:val="Normal"/>
    <w:link w:val="FooterChar"/>
    <w:rsid w:val="00A529D4"/>
    <w:pPr>
      <w:tabs>
        <w:tab w:val="center" w:pos="4320"/>
        <w:tab w:val="right" w:pos="8640"/>
      </w:tabs>
    </w:pPr>
  </w:style>
  <w:style w:type="character" w:customStyle="1" w:styleId="FooterChar">
    <w:name w:val="Footer Char"/>
    <w:basedOn w:val="DefaultParagraphFont"/>
    <w:link w:val="Footer"/>
    <w:rsid w:val="00A529D4"/>
    <w:rPr>
      <w:rFonts w:ascii="Geneva" w:eastAsia="Times New Roman" w:hAnsi="Geneva" w:cs="Times New Roman"/>
      <w:sz w:val="24"/>
      <w:szCs w:val="20"/>
    </w:rPr>
  </w:style>
  <w:style w:type="character" w:styleId="Hyperlink">
    <w:name w:val="Hyperlink"/>
    <w:basedOn w:val="DefaultParagraphFont"/>
    <w:uiPriority w:val="99"/>
    <w:rsid w:val="00A529D4"/>
    <w:rPr>
      <w:color w:val="0000FF"/>
      <w:u w:val="single"/>
    </w:rPr>
  </w:style>
  <w:style w:type="table" w:styleId="TableGrid">
    <w:name w:val="Table Grid"/>
    <w:basedOn w:val="TableNormal"/>
    <w:rsid w:val="00A529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529D4"/>
    <w:pPr>
      <w:jc w:val="both"/>
    </w:pPr>
    <w:rPr>
      <w:rFonts w:ascii="Arial" w:hAnsi="Arial"/>
      <w:sz w:val="20"/>
    </w:rPr>
  </w:style>
  <w:style w:type="character" w:customStyle="1" w:styleId="FootnoteTextChar">
    <w:name w:val="Footnote Text Char"/>
    <w:basedOn w:val="DefaultParagraphFont"/>
    <w:link w:val="FootnoteText"/>
    <w:semiHidden/>
    <w:rsid w:val="00A529D4"/>
    <w:rPr>
      <w:rFonts w:ascii="Arial" w:eastAsia="Times New Roman" w:hAnsi="Arial" w:cs="Times New Roman"/>
      <w:sz w:val="20"/>
      <w:szCs w:val="20"/>
    </w:rPr>
  </w:style>
  <w:style w:type="paragraph" w:styleId="TOC1">
    <w:name w:val="toc 1"/>
    <w:basedOn w:val="Normal"/>
    <w:next w:val="Normal"/>
    <w:autoRedefine/>
    <w:uiPriority w:val="39"/>
    <w:qFormat/>
    <w:rsid w:val="00A529D4"/>
    <w:pPr>
      <w:tabs>
        <w:tab w:val="right" w:leader="dot" w:pos="9350"/>
      </w:tabs>
      <w:ind w:left="360" w:hanging="360"/>
    </w:pPr>
    <w:rPr>
      <w:rFonts w:ascii="Tahoma" w:hAnsi="Tahoma" w:cs="Tahoma"/>
      <w:b/>
      <w:noProof/>
      <w:sz w:val="22"/>
      <w:szCs w:val="22"/>
    </w:rPr>
  </w:style>
  <w:style w:type="paragraph" w:styleId="BalloonText">
    <w:name w:val="Balloon Text"/>
    <w:basedOn w:val="Normal"/>
    <w:link w:val="BalloonTextChar"/>
    <w:rsid w:val="00A529D4"/>
    <w:rPr>
      <w:rFonts w:ascii="Tahoma" w:hAnsi="Tahoma" w:cs="Tahoma"/>
      <w:sz w:val="16"/>
      <w:szCs w:val="16"/>
    </w:rPr>
  </w:style>
  <w:style w:type="character" w:customStyle="1" w:styleId="BalloonTextChar">
    <w:name w:val="Balloon Text Char"/>
    <w:basedOn w:val="DefaultParagraphFont"/>
    <w:link w:val="BalloonText"/>
    <w:rsid w:val="00A529D4"/>
    <w:rPr>
      <w:rFonts w:ascii="Tahoma" w:eastAsia="Times New Roman" w:hAnsi="Tahoma" w:cs="Tahoma"/>
      <w:sz w:val="16"/>
      <w:szCs w:val="16"/>
    </w:rPr>
  </w:style>
  <w:style w:type="character" w:styleId="FootnoteReference">
    <w:name w:val="footnote reference"/>
    <w:basedOn w:val="DefaultParagraphFont"/>
    <w:rsid w:val="00A529D4"/>
    <w:rPr>
      <w:vertAlign w:val="superscript"/>
    </w:rPr>
  </w:style>
  <w:style w:type="character" w:styleId="PageNumber">
    <w:name w:val="page number"/>
    <w:basedOn w:val="DefaultParagraphFont"/>
    <w:rsid w:val="00A529D4"/>
  </w:style>
  <w:style w:type="character" w:styleId="FollowedHyperlink">
    <w:name w:val="FollowedHyperlink"/>
    <w:basedOn w:val="DefaultParagraphFont"/>
    <w:rsid w:val="00A529D4"/>
    <w:rPr>
      <w:color w:val="800080"/>
      <w:u w:val="single"/>
    </w:rPr>
  </w:style>
  <w:style w:type="paragraph" w:styleId="ListParagraph">
    <w:name w:val="List Paragraph"/>
    <w:basedOn w:val="Normal"/>
    <w:uiPriority w:val="34"/>
    <w:qFormat/>
    <w:rsid w:val="00A529D4"/>
    <w:pPr>
      <w:ind w:left="720"/>
      <w:contextualSpacing/>
    </w:pPr>
  </w:style>
  <w:style w:type="paragraph" w:styleId="Revision">
    <w:name w:val="Revision"/>
    <w:hidden/>
    <w:uiPriority w:val="99"/>
    <w:semiHidden/>
    <w:rsid w:val="00A529D4"/>
    <w:pPr>
      <w:spacing w:after="0" w:line="240" w:lineRule="auto"/>
    </w:pPr>
    <w:rPr>
      <w:rFonts w:ascii="Geneva" w:eastAsia="Times New Roman" w:hAnsi="Geneva" w:cs="Times New Roman"/>
      <w:sz w:val="24"/>
      <w:szCs w:val="20"/>
    </w:rPr>
  </w:style>
  <w:style w:type="paragraph" w:styleId="TOCHeading">
    <w:name w:val="TOC Heading"/>
    <w:basedOn w:val="Heading1"/>
    <w:next w:val="Normal"/>
    <w:uiPriority w:val="39"/>
    <w:unhideWhenUsed/>
    <w:qFormat/>
    <w:rsid w:val="00A529D4"/>
    <w:pPr>
      <w:keepLines/>
      <w:spacing w:before="480" w:line="276" w:lineRule="auto"/>
      <w:outlineLvl w:val="9"/>
    </w:pPr>
    <w:rPr>
      <w:rFonts w:asciiTheme="majorHAnsi" w:eastAsiaTheme="majorEastAsia" w:hAnsiTheme="majorHAnsi" w:cstheme="majorBidi"/>
      <w:b w:val="0"/>
      <w:bCs/>
      <w:color w:val="2E74B5" w:themeColor="accent1" w:themeShade="BF"/>
      <w:sz w:val="28"/>
      <w:szCs w:val="28"/>
    </w:rPr>
  </w:style>
  <w:style w:type="paragraph" w:styleId="TOC2">
    <w:name w:val="toc 2"/>
    <w:basedOn w:val="Normal"/>
    <w:next w:val="Normal"/>
    <w:autoRedefine/>
    <w:uiPriority w:val="39"/>
    <w:unhideWhenUsed/>
    <w:qFormat/>
    <w:rsid w:val="00A529D4"/>
    <w:pPr>
      <w:tabs>
        <w:tab w:val="right" w:leader="dot" w:pos="9350"/>
      </w:tabs>
      <w:ind w:left="720"/>
      <w:jc w:val="center"/>
    </w:pPr>
    <w:rPr>
      <w:rFonts w:ascii="Tahoma" w:eastAsiaTheme="minorEastAsia" w:hAnsi="Tahoma" w:cs="Tahoma"/>
      <w:noProof/>
      <w:sz w:val="22"/>
      <w:szCs w:val="22"/>
    </w:rPr>
  </w:style>
  <w:style w:type="paragraph" w:styleId="TOC3">
    <w:name w:val="toc 3"/>
    <w:basedOn w:val="Normal"/>
    <w:next w:val="Normal"/>
    <w:autoRedefine/>
    <w:uiPriority w:val="39"/>
    <w:unhideWhenUsed/>
    <w:qFormat/>
    <w:rsid w:val="00A529D4"/>
    <w:pPr>
      <w:spacing w:after="100" w:line="276" w:lineRule="auto"/>
      <w:ind w:left="440"/>
    </w:pPr>
    <w:rPr>
      <w:rFonts w:asciiTheme="minorHAnsi" w:eastAsiaTheme="minorEastAsia" w:hAnsiTheme="minorHAnsi" w:cstheme="minorBidi"/>
      <w:sz w:val="22"/>
      <w:szCs w:val="22"/>
    </w:rPr>
  </w:style>
  <w:style w:type="paragraph" w:styleId="NoSpacing">
    <w:name w:val="No Spacing"/>
    <w:uiPriority w:val="1"/>
    <w:qFormat/>
    <w:rsid w:val="00A529D4"/>
    <w:pPr>
      <w:spacing w:after="0" w:line="240" w:lineRule="auto"/>
    </w:pPr>
  </w:style>
  <w:style w:type="paragraph" w:styleId="EndnoteText">
    <w:name w:val="endnote text"/>
    <w:basedOn w:val="Normal"/>
    <w:link w:val="EndnoteTextChar"/>
    <w:rsid w:val="00A529D4"/>
    <w:rPr>
      <w:sz w:val="20"/>
    </w:rPr>
  </w:style>
  <w:style w:type="character" w:customStyle="1" w:styleId="EndnoteTextChar">
    <w:name w:val="Endnote Text Char"/>
    <w:basedOn w:val="DefaultParagraphFont"/>
    <w:link w:val="EndnoteText"/>
    <w:rsid w:val="00A529D4"/>
    <w:rPr>
      <w:rFonts w:ascii="Geneva" w:eastAsia="Times New Roman" w:hAnsi="Geneva" w:cs="Times New Roman"/>
      <w:sz w:val="20"/>
      <w:szCs w:val="20"/>
    </w:rPr>
  </w:style>
  <w:style w:type="character" w:styleId="EndnoteReference">
    <w:name w:val="endnote reference"/>
    <w:basedOn w:val="DefaultParagraphFont"/>
    <w:rsid w:val="00A529D4"/>
    <w:rPr>
      <w:vertAlign w:val="superscript"/>
    </w:rPr>
  </w:style>
  <w:style w:type="character" w:styleId="Emphasis">
    <w:name w:val="Emphasis"/>
    <w:basedOn w:val="DefaultParagraphFont"/>
    <w:qFormat/>
    <w:rsid w:val="00A529D4"/>
    <w:rPr>
      <w:i/>
      <w:iCs/>
    </w:rPr>
  </w:style>
  <w:style w:type="character" w:styleId="CommentReference">
    <w:name w:val="annotation reference"/>
    <w:basedOn w:val="DefaultParagraphFont"/>
    <w:semiHidden/>
    <w:unhideWhenUsed/>
    <w:rsid w:val="00A529D4"/>
    <w:rPr>
      <w:sz w:val="16"/>
      <w:szCs w:val="16"/>
    </w:rPr>
  </w:style>
  <w:style w:type="paragraph" w:styleId="CommentText">
    <w:name w:val="annotation text"/>
    <w:basedOn w:val="Normal"/>
    <w:link w:val="CommentTextChar"/>
    <w:semiHidden/>
    <w:unhideWhenUsed/>
    <w:rsid w:val="00A529D4"/>
    <w:rPr>
      <w:sz w:val="20"/>
    </w:rPr>
  </w:style>
  <w:style w:type="character" w:customStyle="1" w:styleId="CommentTextChar">
    <w:name w:val="Comment Text Char"/>
    <w:basedOn w:val="DefaultParagraphFont"/>
    <w:link w:val="CommentText"/>
    <w:semiHidden/>
    <w:rsid w:val="00A529D4"/>
    <w:rPr>
      <w:rFonts w:ascii="Geneva" w:eastAsia="Times New Roman" w:hAnsi="Geneva" w:cs="Times New Roman"/>
      <w:sz w:val="20"/>
      <w:szCs w:val="20"/>
    </w:rPr>
  </w:style>
  <w:style w:type="paragraph" w:styleId="CommentSubject">
    <w:name w:val="annotation subject"/>
    <w:basedOn w:val="CommentText"/>
    <w:next w:val="CommentText"/>
    <w:link w:val="CommentSubjectChar"/>
    <w:semiHidden/>
    <w:unhideWhenUsed/>
    <w:rsid w:val="00A529D4"/>
    <w:rPr>
      <w:b/>
      <w:bCs/>
    </w:rPr>
  </w:style>
  <w:style w:type="character" w:customStyle="1" w:styleId="CommentSubjectChar">
    <w:name w:val="Comment Subject Char"/>
    <w:basedOn w:val="CommentTextChar"/>
    <w:link w:val="CommentSubject"/>
    <w:semiHidden/>
    <w:rsid w:val="00A529D4"/>
    <w:rPr>
      <w:rFonts w:ascii="Geneva" w:eastAsia="Times New Roman" w:hAnsi="Geneva" w:cs="Times New Roman"/>
      <w:b/>
      <w:bCs/>
      <w:sz w:val="20"/>
      <w:szCs w:val="20"/>
    </w:rPr>
  </w:style>
  <w:style w:type="character" w:styleId="PlaceholderText">
    <w:name w:val="Placeholder Text"/>
    <w:basedOn w:val="DefaultParagraphFont"/>
    <w:uiPriority w:val="99"/>
    <w:semiHidden/>
    <w:rsid w:val="00A529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OCTA</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Hout</dc:creator>
  <cp:keywords/>
  <dc:description/>
  <cp:lastModifiedBy>Kelsey Imler</cp:lastModifiedBy>
  <cp:revision>52</cp:revision>
  <cp:lastPrinted>2018-03-26T20:56:00Z</cp:lastPrinted>
  <dcterms:created xsi:type="dcterms:W3CDTF">2017-03-10T18:33:00Z</dcterms:created>
  <dcterms:modified xsi:type="dcterms:W3CDTF">2020-08-06T20:55:00Z</dcterms:modified>
</cp:coreProperties>
</file>